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E1142" w14:textId="77777777" w:rsidR="006E638B" w:rsidRDefault="001E0072" w:rsidP="006E638B">
      <w:pPr>
        <w:rPr>
          <w:rFonts w:ascii="Times New Roman" w:hAnsi="Times New Roman"/>
          <w:b/>
          <w:sz w:val="32"/>
          <w:szCs w:val="32"/>
        </w:rPr>
      </w:pPr>
      <w:r w:rsidRPr="006E638B">
        <w:rPr>
          <w:rFonts w:ascii="Times New Roman" w:hAnsi="Times New Roman"/>
          <w:b/>
          <w:sz w:val="32"/>
          <w:szCs w:val="32"/>
        </w:rPr>
        <w:t xml:space="preserve">Достигнутые показатели и особенности применения мощных карьерных  гидравлических экскаваторов  на открытых </w:t>
      </w:r>
    </w:p>
    <w:p w14:paraId="4EF370DC" w14:textId="48D90916" w:rsidR="001E0072" w:rsidRPr="006E638B" w:rsidRDefault="001E0072" w:rsidP="006E638B">
      <w:pPr>
        <w:rPr>
          <w:rFonts w:ascii="Times New Roman" w:hAnsi="Times New Roman"/>
          <w:sz w:val="32"/>
          <w:szCs w:val="32"/>
        </w:rPr>
      </w:pPr>
      <w:r w:rsidRPr="006E638B">
        <w:rPr>
          <w:rFonts w:ascii="Times New Roman" w:hAnsi="Times New Roman"/>
          <w:b/>
          <w:sz w:val="32"/>
          <w:szCs w:val="32"/>
        </w:rPr>
        <w:t>разработках</w:t>
      </w:r>
      <w:r w:rsidRPr="006E638B">
        <w:rPr>
          <w:rFonts w:ascii="Times New Roman" w:hAnsi="Times New Roman"/>
          <w:sz w:val="32"/>
          <w:szCs w:val="32"/>
        </w:rPr>
        <w:t>.</w:t>
      </w:r>
    </w:p>
    <w:p w14:paraId="6C3D759F" w14:textId="77777777" w:rsidR="001E0072" w:rsidRPr="001E0072" w:rsidRDefault="001E0072" w:rsidP="001E0072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CD63C77" w14:textId="2B450F60" w:rsidR="001E0072" w:rsidRPr="005B7103" w:rsidRDefault="001E0072" w:rsidP="005B7103">
      <w:pPr>
        <w:spacing w:line="360" w:lineRule="auto"/>
        <w:ind w:left="2410" w:hanging="2410"/>
        <w:rPr>
          <w:rFonts w:ascii="Times New Roman" w:hAnsi="Times New Roman"/>
          <w:sz w:val="28"/>
          <w:szCs w:val="28"/>
          <w:lang w:val="en-US"/>
        </w:rPr>
      </w:pPr>
      <w:r w:rsidRPr="001E0072">
        <w:rPr>
          <w:rFonts w:ascii="Times New Roman" w:hAnsi="Times New Roman"/>
          <w:sz w:val="28"/>
          <w:szCs w:val="28"/>
        </w:rPr>
        <w:t>к</w:t>
      </w:r>
      <w:r w:rsidRPr="005B7103">
        <w:rPr>
          <w:rFonts w:ascii="Times New Roman" w:hAnsi="Times New Roman"/>
          <w:sz w:val="28"/>
          <w:szCs w:val="28"/>
          <w:lang w:val="en-US"/>
        </w:rPr>
        <w:t>.</w:t>
      </w:r>
      <w:r w:rsidRPr="001E0072">
        <w:rPr>
          <w:rFonts w:ascii="Times New Roman" w:hAnsi="Times New Roman"/>
          <w:sz w:val="28"/>
          <w:szCs w:val="28"/>
        </w:rPr>
        <w:t>т</w:t>
      </w:r>
      <w:r w:rsidRPr="005B7103">
        <w:rPr>
          <w:rFonts w:ascii="Times New Roman" w:hAnsi="Times New Roman"/>
          <w:sz w:val="28"/>
          <w:szCs w:val="28"/>
          <w:lang w:val="en-US"/>
        </w:rPr>
        <w:t>.</w:t>
      </w:r>
      <w:r w:rsidRPr="001E0072">
        <w:rPr>
          <w:rFonts w:ascii="Times New Roman" w:hAnsi="Times New Roman"/>
          <w:sz w:val="28"/>
          <w:szCs w:val="28"/>
        </w:rPr>
        <w:t>н</w:t>
      </w:r>
      <w:r w:rsidRPr="005B7103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E0072">
        <w:rPr>
          <w:rFonts w:ascii="Times New Roman" w:hAnsi="Times New Roman"/>
          <w:sz w:val="28"/>
          <w:szCs w:val="28"/>
        </w:rPr>
        <w:t>Б</w:t>
      </w:r>
      <w:r w:rsidRPr="005B7103">
        <w:rPr>
          <w:rFonts w:ascii="Times New Roman" w:hAnsi="Times New Roman"/>
          <w:sz w:val="28"/>
          <w:szCs w:val="28"/>
          <w:lang w:val="en-US"/>
        </w:rPr>
        <w:t>.</w:t>
      </w:r>
      <w:r w:rsidRPr="001E0072">
        <w:rPr>
          <w:rFonts w:ascii="Times New Roman" w:hAnsi="Times New Roman"/>
          <w:sz w:val="28"/>
          <w:szCs w:val="28"/>
        </w:rPr>
        <w:t>В</w:t>
      </w:r>
      <w:r w:rsidRPr="005B7103">
        <w:rPr>
          <w:rFonts w:ascii="Times New Roman" w:hAnsi="Times New Roman"/>
          <w:sz w:val="28"/>
          <w:szCs w:val="28"/>
          <w:lang w:val="en-US"/>
        </w:rPr>
        <w:t>.</w:t>
      </w:r>
      <w:r w:rsidR="006E638B" w:rsidRPr="005B71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E0072">
        <w:rPr>
          <w:rFonts w:ascii="Times New Roman" w:hAnsi="Times New Roman"/>
          <w:sz w:val="28"/>
          <w:szCs w:val="28"/>
        </w:rPr>
        <w:t>Слесарев</w:t>
      </w:r>
      <w:r w:rsidRPr="005B7103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1E0072">
        <w:rPr>
          <w:rFonts w:ascii="Times New Roman" w:hAnsi="Times New Roman"/>
          <w:sz w:val="28"/>
          <w:szCs w:val="28"/>
          <w:lang w:val="en-US"/>
        </w:rPr>
        <w:t>Mining</w:t>
      </w:r>
      <w:r w:rsidRPr="005B710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E0072">
        <w:rPr>
          <w:rFonts w:ascii="Times New Roman" w:hAnsi="Times New Roman"/>
          <w:sz w:val="28"/>
          <w:szCs w:val="28"/>
          <w:lang w:val="en-US"/>
        </w:rPr>
        <w:t>Solutions</w:t>
      </w:r>
      <w:r w:rsidRPr="005B7103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E0072">
        <w:rPr>
          <w:rFonts w:ascii="Times New Roman" w:hAnsi="Times New Roman"/>
          <w:sz w:val="28"/>
          <w:szCs w:val="28"/>
        </w:rPr>
        <w:t>Россия</w:t>
      </w:r>
      <w:r w:rsidR="006E638B" w:rsidRPr="005B7103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6E638B" w:rsidRPr="006E638B">
        <w:rPr>
          <w:rFonts w:ascii="Times New Roman" w:hAnsi="Times New Roman"/>
          <w:sz w:val="28"/>
          <w:szCs w:val="28"/>
          <w:lang w:val="en-US"/>
        </w:rPr>
        <w:t>boris</w:t>
      </w:r>
      <w:r w:rsidR="006E638B" w:rsidRPr="005B7103">
        <w:rPr>
          <w:rFonts w:ascii="Times New Roman" w:hAnsi="Times New Roman"/>
          <w:sz w:val="28"/>
          <w:szCs w:val="28"/>
          <w:lang w:val="en-US"/>
        </w:rPr>
        <w:t>_</w:t>
      </w:r>
      <w:r w:rsidR="006E638B" w:rsidRPr="006E638B">
        <w:rPr>
          <w:rFonts w:ascii="Times New Roman" w:hAnsi="Times New Roman"/>
          <w:sz w:val="28"/>
          <w:szCs w:val="28"/>
          <w:lang w:val="en-US"/>
        </w:rPr>
        <w:t>slesarev</w:t>
      </w:r>
      <w:r w:rsidR="006E638B" w:rsidRPr="005B7103">
        <w:rPr>
          <w:rFonts w:ascii="Times New Roman" w:hAnsi="Times New Roman"/>
          <w:sz w:val="28"/>
          <w:szCs w:val="28"/>
          <w:lang w:val="en-US"/>
        </w:rPr>
        <w:t>@</w:t>
      </w:r>
      <w:r w:rsidR="006E638B" w:rsidRPr="006E638B">
        <w:rPr>
          <w:rFonts w:ascii="Times New Roman" w:hAnsi="Times New Roman"/>
          <w:sz w:val="28"/>
          <w:szCs w:val="28"/>
          <w:lang w:val="en-US"/>
        </w:rPr>
        <w:t>mining</w:t>
      </w:r>
      <w:r w:rsidR="006E638B" w:rsidRPr="005B7103">
        <w:rPr>
          <w:rFonts w:ascii="Times New Roman" w:hAnsi="Times New Roman"/>
          <w:sz w:val="28"/>
          <w:szCs w:val="28"/>
          <w:lang w:val="en-US"/>
        </w:rPr>
        <w:t>-</w:t>
      </w:r>
      <w:r w:rsidR="006E638B" w:rsidRPr="006E638B">
        <w:rPr>
          <w:rFonts w:ascii="Times New Roman" w:hAnsi="Times New Roman"/>
          <w:sz w:val="28"/>
          <w:szCs w:val="28"/>
          <w:lang w:val="en-US"/>
        </w:rPr>
        <w:t>solutions</w:t>
      </w:r>
      <w:r w:rsidR="006E638B" w:rsidRPr="005B7103">
        <w:rPr>
          <w:rFonts w:ascii="Times New Roman" w:hAnsi="Times New Roman"/>
          <w:sz w:val="28"/>
          <w:szCs w:val="28"/>
          <w:lang w:val="en-US"/>
        </w:rPr>
        <w:t>.</w:t>
      </w:r>
      <w:r w:rsidR="006E638B" w:rsidRPr="006E638B">
        <w:rPr>
          <w:rFonts w:ascii="Times New Roman" w:hAnsi="Times New Roman"/>
          <w:sz w:val="28"/>
          <w:szCs w:val="28"/>
          <w:lang w:val="en-US"/>
        </w:rPr>
        <w:t>ru</w:t>
      </w:r>
      <w:r w:rsidRPr="005B7103">
        <w:rPr>
          <w:rFonts w:ascii="Times New Roman" w:hAnsi="Times New Roman"/>
          <w:sz w:val="28"/>
          <w:szCs w:val="28"/>
          <w:lang w:val="en-US"/>
        </w:rPr>
        <w:t>),</w:t>
      </w:r>
    </w:p>
    <w:p w14:paraId="11DA63B2" w14:textId="6E10B25A" w:rsidR="001E0072" w:rsidRPr="001E0072" w:rsidRDefault="001E0072" w:rsidP="005B7103">
      <w:pPr>
        <w:spacing w:line="360" w:lineRule="auto"/>
        <w:ind w:left="3544" w:hanging="3544"/>
        <w:rPr>
          <w:rFonts w:ascii="Times New Roman" w:hAnsi="Times New Roman"/>
          <w:sz w:val="28"/>
          <w:szCs w:val="28"/>
        </w:rPr>
      </w:pPr>
      <w:r w:rsidRPr="001E0072">
        <w:rPr>
          <w:rFonts w:ascii="Times New Roman" w:hAnsi="Times New Roman"/>
          <w:sz w:val="28"/>
          <w:szCs w:val="28"/>
        </w:rPr>
        <w:t>д.т.н., проф. В.Г. Мерзляков</w:t>
      </w:r>
      <w:r w:rsidR="00790C66">
        <w:rPr>
          <w:rFonts w:ascii="Times New Roman" w:hAnsi="Times New Roman"/>
          <w:sz w:val="28"/>
          <w:szCs w:val="28"/>
        </w:rPr>
        <w:t xml:space="preserve">  (МОГОРМАШ</w:t>
      </w:r>
      <w:r w:rsidR="00790C66" w:rsidRPr="00790C66">
        <w:rPr>
          <w:rFonts w:ascii="Times New Roman" w:hAnsi="Times New Roman"/>
          <w:sz w:val="28"/>
          <w:szCs w:val="28"/>
        </w:rPr>
        <w:t xml:space="preserve"> </w:t>
      </w:r>
      <w:r w:rsidR="00790C66">
        <w:rPr>
          <w:rFonts w:ascii="Times New Roman" w:hAnsi="Times New Roman"/>
          <w:sz w:val="28"/>
          <w:szCs w:val="28"/>
        </w:rPr>
        <w:t xml:space="preserve">Россия,; Московский политехнический университет,  </w:t>
      </w:r>
      <w:hyperlink r:id="rId7" w:history="1">
        <w:r w:rsidR="00790C66" w:rsidRPr="00C501E3">
          <w:rPr>
            <w:rStyle w:val="ae"/>
            <w:rFonts w:ascii="Times New Roman" w:hAnsi="Times New Roman"/>
            <w:sz w:val="28"/>
            <w:szCs w:val="28"/>
          </w:rPr>
          <w:t>mogormash@mail.ru</w:t>
        </w:r>
      </w:hyperlink>
      <w:r w:rsidRPr="001E0072">
        <w:rPr>
          <w:rFonts w:ascii="Times New Roman" w:hAnsi="Times New Roman"/>
          <w:sz w:val="28"/>
          <w:szCs w:val="28"/>
        </w:rPr>
        <w:t>)</w:t>
      </w:r>
    </w:p>
    <w:p w14:paraId="501D67AE" w14:textId="77777777" w:rsidR="00907459" w:rsidRPr="001E0072" w:rsidRDefault="00907459" w:rsidP="001E0072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F4A6D24" w14:textId="35FE7E32" w:rsidR="00C17DF2" w:rsidRDefault="00635006" w:rsidP="00D9242D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E0072">
        <w:rPr>
          <w:rFonts w:ascii="Times New Roman" w:hAnsi="Times New Roman"/>
          <w:color w:val="000000" w:themeColor="text1"/>
          <w:sz w:val="28"/>
          <w:szCs w:val="28"/>
        </w:rPr>
        <w:tab/>
      </w:r>
      <w:r w:rsidR="00907459" w:rsidRPr="001E0072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D9242D" w:rsidRPr="00D9242D">
        <w:rPr>
          <w:rFonts w:ascii="Times New Roman" w:hAnsi="Times New Roman"/>
          <w:color w:val="000000" w:themeColor="text1"/>
          <w:sz w:val="28"/>
          <w:szCs w:val="28"/>
        </w:rPr>
        <w:t>Карьерные гидравлические экскаваторы находят все</w:t>
      </w:r>
      <w:r w:rsidR="00D9242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9242D" w:rsidRPr="00D9242D">
        <w:rPr>
          <w:rFonts w:ascii="Times New Roman" w:hAnsi="Times New Roman"/>
          <w:color w:val="000000" w:themeColor="text1"/>
          <w:sz w:val="28"/>
          <w:szCs w:val="28"/>
        </w:rPr>
        <w:t>более широк</w:t>
      </w:r>
      <w:r w:rsidR="00D9242D">
        <w:rPr>
          <w:rFonts w:ascii="Times New Roman" w:hAnsi="Times New Roman"/>
          <w:color w:val="000000" w:themeColor="text1"/>
          <w:sz w:val="28"/>
          <w:szCs w:val="28"/>
        </w:rPr>
        <w:t>ое применение на открытых разра</w:t>
      </w:r>
      <w:r w:rsidR="00D9242D" w:rsidRPr="00D9242D">
        <w:rPr>
          <w:rFonts w:ascii="Times New Roman" w:hAnsi="Times New Roman"/>
          <w:color w:val="000000" w:themeColor="text1"/>
          <w:sz w:val="28"/>
          <w:szCs w:val="28"/>
        </w:rPr>
        <w:t>ботках полезны</w:t>
      </w:r>
      <w:r w:rsidR="00D9242D">
        <w:rPr>
          <w:rFonts w:ascii="Times New Roman" w:hAnsi="Times New Roman"/>
          <w:color w:val="000000" w:themeColor="text1"/>
          <w:sz w:val="28"/>
          <w:szCs w:val="28"/>
        </w:rPr>
        <w:t>х ископаемых многих стран</w:t>
      </w:r>
      <w:r w:rsidR="00F14E3D"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  <w:r w:rsidR="00C17DF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9242D">
        <w:rPr>
          <w:rFonts w:ascii="Times New Roman" w:hAnsi="Times New Roman"/>
          <w:color w:val="000000" w:themeColor="text1"/>
          <w:sz w:val="28"/>
          <w:szCs w:val="28"/>
        </w:rPr>
        <w:t>В на</w:t>
      </w:r>
      <w:r w:rsidR="00D9242D" w:rsidRPr="00D9242D">
        <w:rPr>
          <w:rFonts w:ascii="Times New Roman" w:hAnsi="Times New Roman"/>
          <w:color w:val="000000" w:themeColor="text1"/>
          <w:sz w:val="28"/>
          <w:szCs w:val="28"/>
        </w:rPr>
        <w:t>стоящее время на горны</w:t>
      </w:r>
      <w:r w:rsidR="00D9242D">
        <w:rPr>
          <w:rFonts w:ascii="Times New Roman" w:hAnsi="Times New Roman"/>
          <w:color w:val="000000" w:themeColor="text1"/>
          <w:sz w:val="28"/>
          <w:szCs w:val="28"/>
        </w:rPr>
        <w:t>х предприятиях мира эксплуатиру</w:t>
      </w:r>
      <w:r w:rsidR="00D9242D" w:rsidRPr="00D9242D">
        <w:rPr>
          <w:rFonts w:ascii="Times New Roman" w:hAnsi="Times New Roman"/>
          <w:color w:val="000000" w:themeColor="text1"/>
          <w:sz w:val="28"/>
          <w:szCs w:val="28"/>
        </w:rPr>
        <w:t>ются порядка 4500 однок</w:t>
      </w:r>
      <w:r w:rsidR="00D9242D">
        <w:rPr>
          <w:rFonts w:ascii="Times New Roman" w:hAnsi="Times New Roman"/>
          <w:color w:val="000000" w:themeColor="text1"/>
          <w:sz w:val="28"/>
          <w:szCs w:val="28"/>
        </w:rPr>
        <w:t>овшовых экскаваторов с вместимо</w:t>
      </w:r>
      <w:r w:rsidR="00D9242D" w:rsidRPr="00D9242D">
        <w:rPr>
          <w:rFonts w:ascii="Times New Roman" w:hAnsi="Times New Roman"/>
          <w:color w:val="000000" w:themeColor="text1"/>
          <w:sz w:val="28"/>
          <w:szCs w:val="28"/>
        </w:rPr>
        <w:t>стями ковшей свыше 12 м</w:t>
      </w:r>
      <w:r w:rsidR="00D9242D" w:rsidRPr="00C17DF2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3</w:t>
      </w:r>
      <w:r w:rsidR="00D9242D" w:rsidRPr="00D9242D">
        <w:rPr>
          <w:rFonts w:ascii="Times New Roman" w:hAnsi="Times New Roman"/>
          <w:color w:val="000000" w:themeColor="text1"/>
          <w:sz w:val="28"/>
          <w:szCs w:val="28"/>
        </w:rPr>
        <w:t>, из</w:t>
      </w:r>
      <w:r w:rsidR="00D9242D">
        <w:rPr>
          <w:rFonts w:ascii="Times New Roman" w:hAnsi="Times New Roman"/>
          <w:color w:val="000000" w:themeColor="text1"/>
          <w:sz w:val="28"/>
          <w:szCs w:val="28"/>
        </w:rPr>
        <w:t xml:space="preserve"> которых </w:t>
      </w:r>
      <w:r w:rsidR="00A847D8">
        <w:rPr>
          <w:rFonts w:ascii="Times New Roman" w:hAnsi="Times New Roman"/>
          <w:color w:val="000000" w:themeColor="text1"/>
          <w:sz w:val="28"/>
          <w:szCs w:val="28"/>
        </w:rPr>
        <w:t xml:space="preserve">большинство </w:t>
      </w:r>
      <w:r w:rsidR="00D9242D">
        <w:rPr>
          <w:rFonts w:ascii="Times New Roman" w:hAnsi="Times New Roman"/>
          <w:color w:val="000000" w:themeColor="text1"/>
          <w:sz w:val="28"/>
          <w:szCs w:val="28"/>
        </w:rPr>
        <w:t>– это карьер</w:t>
      </w:r>
      <w:r w:rsidR="00D9242D" w:rsidRPr="00D9242D">
        <w:rPr>
          <w:rFonts w:ascii="Times New Roman" w:hAnsi="Times New Roman"/>
          <w:color w:val="000000" w:themeColor="text1"/>
          <w:sz w:val="28"/>
          <w:szCs w:val="28"/>
        </w:rPr>
        <w:t>ные гидравлические экска</w:t>
      </w:r>
      <w:r w:rsidR="00D9242D">
        <w:rPr>
          <w:rFonts w:ascii="Times New Roman" w:hAnsi="Times New Roman"/>
          <w:color w:val="000000" w:themeColor="text1"/>
          <w:sz w:val="28"/>
          <w:szCs w:val="28"/>
        </w:rPr>
        <w:t>ваторы – прямые и обратные лопа</w:t>
      </w:r>
      <w:r w:rsidR="00D9242D" w:rsidRPr="00D9242D">
        <w:rPr>
          <w:rFonts w:ascii="Times New Roman" w:hAnsi="Times New Roman"/>
          <w:color w:val="000000" w:themeColor="text1"/>
          <w:sz w:val="28"/>
          <w:szCs w:val="28"/>
        </w:rPr>
        <w:t>ты</w:t>
      </w:r>
      <w:r w:rsidR="00F14E3D">
        <w:rPr>
          <w:rFonts w:ascii="Times New Roman" w:hAnsi="Times New Roman"/>
          <w:color w:val="000000" w:themeColor="text1"/>
          <w:sz w:val="28"/>
          <w:szCs w:val="28"/>
        </w:rPr>
        <w:t xml:space="preserve"> (рис.1).</w:t>
      </w:r>
    </w:p>
    <w:p w14:paraId="3836E337" w14:textId="6A3C2BA8" w:rsidR="00C17DF2" w:rsidRDefault="00C17DF2" w:rsidP="00C17DF2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17DF2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163BBAD" wp14:editId="7A8AF47A">
            <wp:extent cx="3664526" cy="2699016"/>
            <wp:effectExtent l="0" t="0" r="0" b="6350"/>
            <wp:docPr id="6" name="Picture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26" cy="269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19000" w14:textId="77777777" w:rsidR="00C17DF2" w:rsidRPr="00C17DF2" w:rsidRDefault="00C17DF2" w:rsidP="00C17DF2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17DF2">
        <w:rPr>
          <w:rFonts w:ascii="Times New Roman" w:hAnsi="Times New Roman"/>
          <w:color w:val="000000" w:themeColor="text1"/>
          <w:sz w:val="24"/>
          <w:szCs w:val="24"/>
        </w:rPr>
        <w:t xml:space="preserve">Рис.1. Общий вид карьерного гидравлического экскаватора </w:t>
      </w:r>
      <w:r w:rsidRPr="00C17DF2">
        <w:rPr>
          <w:rFonts w:ascii="Times New Roman" w:hAnsi="Times New Roman"/>
          <w:color w:val="000000" w:themeColor="text1"/>
          <w:sz w:val="24"/>
          <w:szCs w:val="24"/>
          <w:lang w:val="en-US"/>
        </w:rPr>
        <w:t>PC</w:t>
      </w:r>
      <w:r w:rsidRPr="00C17DF2">
        <w:rPr>
          <w:rFonts w:ascii="Times New Roman" w:hAnsi="Times New Roman"/>
          <w:color w:val="000000" w:themeColor="text1"/>
          <w:sz w:val="24"/>
          <w:szCs w:val="24"/>
        </w:rPr>
        <w:t xml:space="preserve">3000 </w:t>
      </w:r>
    </w:p>
    <w:p w14:paraId="58CBE583" w14:textId="1DF7AC7F" w:rsidR="00C17DF2" w:rsidRPr="00C17DF2" w:rsidRDefault="00A847D8" w:rsidP="00C17DF2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(прямая лопата) </w:t>
      </w:r>
      <w:r w:rsidR="00C17DF2" w:rsidRPr="00C17DF2">
        <w:rPr>
          <w:rFonts w:ascii="Times New Roman" w:hAnsi="Times New Roman"/>
          <w:color w:val="000000" w:themeColor="text1"/>
          <w:sz w:val="24"/>
          <w:szCs w:val="24"/>
        </w:rPr>
        <w:t>компании Komatsu Germany</w:t>
      </w:r>
    </w:p>
    <w:p w14:paraId="6FF97227" w14:textId="77777777" w:rsidR="00C17DF2" w:rsidRDefault="00C17DF2" w:rsidP="00C17DF2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14:paraId="253266A5" w14:textId="0B9E335E" w:rsidR="00C17DF2" w:rsidRDefault="00C17DF2" w:rsidP="00C17DF2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C17DF2">
        <w:rPr>
          <w:rFonts w:ascii="Times New Roman" w:hAnsi="Times New Roman"/>
          <w:color w:val="000000" w:themeColor="text1"/>
          <w:sz w:val="28"/>
          <w:szCs w:val="28"/>
        </w:rPr>
        <w:t>Сегодня в России в эксп</w:t>
      </w:r>
      <w:r>
        <w:rPr>
          <w:rFonts w:ascii="Times New Roman" w:hAnsi="Times New Roman"/>
          <w:color w:val="000000" w:themeColor="text1"/>
          <w:sz w:val="28"/>
          <w:szCs w:val="28"/>
        </w:rPr>
        <w:t>луатации находятся около 180 ме</w:t>
      </w:r>
      <w:r w:rsidRPr="00C17DF2">
        <w:rPr>
          <w:rFonts w:ascii="Times New Roman" w:hAnsi="Times New Roman"/>
          <w:color w:val="000000" w:themeColor="text1"/>
          <w:sz w:val="28"/>
          <w:szCs w:val="28"/>
        </w:rPr>
        <w:t>ханических лопат отечественного производства заводов ИЗ «Картекс» и «УЗТМ» с ковшами вместимостью 12-</w:t>
      </w:r>
      <w:r w:rsidR="005628C3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C17DF2">
        <w:rPr>
          <w:rFonts w:ascii="Times New Roman" w:hAnsi="Times New Roman"/>
          <w:color w:val="000000" w:themeColor="text1"/>
          <w:sz w:val="28"/>
          <w:szCs w:val="28"/>
        </w:rPr>
        <w:t>1 м</w:t>
      </w:r>
      <w:r w:rsidRPr="00F14E3D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C17DF2">
        <w:rPr>
          <w:rFonts w:ascii="Times New Roman" w:hAnsi="Times New Roman"/>
          <w:color w:val="000000" w:themeColor="text1"/>
          <w:sz w:val="28"/>
          <w:szCs w:val="28"/>
        </w:rPr>
        <w:t xml:space="preserve"> (32 из которых выпущены в 2010-2013 гг.), а также около 20 мехлопат с ковшами 35-55 м</w:t>
      </w:r>
      <w:r w:rsidRPr="00F14E3D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C17DF2">
        <w:rPr>
          <w:rFonts w:ascii="Times New Roman" w:hAnsi="Times New Roman"/>
          <w:color w:val="000000" w:themeColor="text1"/>
          <w:sz w:val="28"/>
          <w:szCs w:val="28"/>
        </w:rPr>
        <w:t xml:space="preserve"> компаний Caterpillar, P&amp;H (США) и Taiyuan HM Group (Китай), которые работают наряду с парком из </w:t>
      </w:r>
      <w:r w:rsidRPr="00C17DF2">
        <w:rPr>
          <w:rFonts w:ascii="Times New Roman" w:hAnsi="Times New Roman"/>
          <w:color w:val="000000" w:themeColor="text1"/>
          <w:sz w:val="28"/>
          <w:szCs w:val="28"/>
        </w:rPr>
        <w:lastRenderedPageBreak/>
        <w:t>около 300 карьерны</w:t>
      </w:r>
      <w:r w:rsidR="00F14E3D">
        <w:rPr>
          <w:rFonts w:ascii="Times New Roman" w:hAnsi="Times New Roman"/>
          <w:color w:val="000000" w:themeColor="text1"/>
          <w:sz w:val="28"/>
          <w:szCs w:val="28"/>
        </w:rPr>
        <w:t>х гидравлических прямых и обрат</w:t>
      </w:r>
      <w:r w:rsidRPr="00C17DF2">
        <w:rPr>
          <w:rFonts w:ascii="Times New Roman" w:hAnsi="Times New Roman"/>
          <w:color w:val="000000" w:themeColor="text1"/>
          <w:sz w:val="28"/>
          <w:szCs w:val="28"/>
        </w:rPr>
        <w:t>ных лопат с ковшами вместимостью 12-45 м3, поставленными преимущественно компаниями Komatsu Germany и Liebherr (Германия), а также Hitachi (Япония).</w:t>
      </w:r>
    </w:p>
    <w:p w14:paraId="5709CD6A" w14:textId="1F25E918" w:rsidR="00D9242D" w:rsidRDefault="00D9242D" w:rsidP="00D9242D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9242D">
        <w:rPr>
          <w:rFonts w:ascii="Times New Roman" w:hAnsi="Times New Roman"/>
          <w:color w:val="000000" w:themeColor="text1"/>
          <w:sz w:val="28"/>
          <w:szCs w:val="28"/>
        </w:rPr>
        <w:t>Конкуренция карьерных гидравлических экскаваторов на открытых работах с традиционными канатными механическими лопатами за последние 30 лет обеспечила преимущественное применение гидравлических машин (рис.</w:t>
      </w:r>
      <w:r w:rsidR="00F14E3D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D9242D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14:paraId="15378768" w14:textId="77777777" w:rsidR="00D9242D" w:rsidRPr="002718A3" w:rsidRDefault="00D9242D" w:rsidP="00D9242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2718A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525875" wp14:editId="5B01304F">
            <wp:extent cx="5426075" cy="3381375"/>
            <wp:effectExtent l="0" t="0" r="22225" b="9525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8B30A40" w14:textId="54FEA9B0" w:rsidR="00D9242D" w:rsidRPr="00D9242D" w:rsidRDefault="00F14E3D" w:rsidP="00D9242D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Рис.2</w:t>
      </w:r>
      <w:r w:rsidR="00D9242D" w:rsidRPr="00D9242D">
        <w:rPr>
          <w:rFonts w:ascii="Times New Roman" w:hAnsi="Times New Roman"/>
          <w:color w:val="000000" w:themeColor="text1"/>
          <w:sz w:val="24"/>
          <w:szCs w:val="24"/>
        </w:rPr>
        <w:t xml:space="preserve">. Соотношение гидравлических и традиционных канатных экскаваторов </w:t>
      </w:r>
    </w:p>
    <w:p w14:paraId="4A593458" w14:textId="679D230C" w:rsidR="00D9242D" w:rsidRPr="00D9242D" w:rsidRDefault="00D9242D" w:rsidP="00D9242D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9242D">
        <w:rPr>
          <w:rFonts w:ascii="Times New Roman" w:hAnsi="Times New Roman"/>
          <w:color w:val="000000" w:themeColor="text1"/>
          <w:sz w:val="24"/>
          <w:szCs w:val="24"/>
        </w:rPr>
        <w:t>на мировом рынке</w:t>
      </w:r>
    </w:p>
    <w:p w14:paraId="219C4E3E" w14:textId="77777777" w:rsidR="00D9242D" w:rsidRDefault="00D9242D" w:rsidP="00D9242D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0CFC4E0" w14:textId="4ED09B9E" w:rsidR="00C17DF2" w:rsidRDefault="00C17DF2" w:rsidP="00C17DF2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C17DF2">
        <w:rPr>
          <w:rFonts w:ascii="Times New Roman" w:hAnsi="Times New Roman"/>
          <w:color w:val="000000" w:themeColor="text1"/>
          <w:sz w:val="28"/>
          <w:szCs w:val="28"/>
        </w:rPr>
        <w:t>Одним из решающих показателей применения  КГЭ является  обеспечение  их высокой  готовности  к эксплуатации в течение 10...15 лет при приемлемых экономических затратах. Это стало возможным  как за счет повышения надежности их компонентов, сокращения частости  отказов и длительность простоев их в ремонте, так и за счет внедрения оптимальной системы их обслуживания, предусматривающей периодические замены изнашивающихся и  расходных элементов, что позволило продлить срок службы машин до заданных пределов.</w:t>
      </w:r>
    </w:p>
    <w:p w14:paraId="52AA866C" w14:textId="1DFEC370" w:rsidR="00E207D5" w:rsidRDefault="00E207D5" w:rsidP="00C17DF2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207D5">
        <w:rPr>
          <w:rFonts w:ascii="Times New Roman" w:hAnsi="Times New Roman"/>
          <w:color w:val="000000" w:themeColor="text1"/>
          <w:sz w:val="28"/>
          <w:szCs w:val="28"/>
        </w:rPr>
        <w:t xml:space="preserve">Объясняется это </w:t>
      </w:r>
      <w:r>
        <w:rPr>
          <w:rFonts w:ascii="Times New Roman" w:hAnsi="Times New Roman"/>
          <w:color w:val="000000" w:themeColor="text1"/>
          <w:sz w:val="28"/>
          <w:szCs w:val="28"/>
        </w:rPr>
        <w:t>также</w:t>
      </w:r>
      <w:r w:rsidRPr="00E207D5">
        <w:rPr>
          <w:rFonts w:ascii="Times New Roman" w:hAnsi="Times New Roman"/>
          <w:color w:val="000000" w:themeColor="text1"/>
          <w:sz w:val="28"/>
          <w:szCs w:val="28"/>
        </w:rPr>
        <w:t xml:space="preserve"> тем, что </w:t>
      </w: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E207D5">
        <w:rPr>
          <w:rFonts w:ascii="Times New Roman" w:hAnsi="Times New Roman"/>
          <w:color w:val="000000" w:themeColor="text1"/>
          <w:sz w:val="28"/>
          <w:szCs w:val="28"/>
        </w:rPr>
        <w:t xml:space="preserve">арьерные гидравлические экскаваторы, выполняя функции головного элемента в  технологическом  комплексе по </w:t>
      </w:r>
      <w:r w:rsidRPr="00E207D5">
        <w:rPr>
          <w:rFonts w:ascii="Times New Roman" w:hAnsi="Times New Roman"/>
          <w:color w:val="000000" w:themeColor="text1"/>
          <w:sz w:val="28"/>
          <w:szCs w:val="28"/>
        </w:rPr>
        <w:lastRenderedPageBreak/>
        <w:t>добыче твердых полезных ископаемых, преимущественно  эксплуатируются  с мощными карьерными автосамосвалами  грузоподъемностью  90-100 т, 130-150 т, 180-220т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E207D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207D5">
        <w:rPr>
          <w:rFonts w:ascii="Times New Roman" w:hAnsi="Times New Roman"/>
          <w:color w:val="000000" w:themeColor="text1"/>
          <w:sz w:val="28"/>
          <w:szCs w:val="28"/>
        </w:rPr>
        <w:t>х количество на рынке неуклонно растет. Для таких автосамосвалов требуются экскаваторы с ковшами вместимостью соответственно 15-16, 20-22 и 35-42 м</w:t>
      </w:r>
      <w:r w:rsidRPr="00E207D5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E207D5">
        <w:rPr>
          <w:rFonts w:ascii="Times New Roman" w:hAnsi="Times New Roman"/>
          <w:color w:val="000000" w:themeColor="text1"/>
          <w:sz w:val="28"/>
          <w:szCs w:val="28"/>
        </w:rPr>
        <w:t>.   Именно эту нишу на мировом рынке занимают гидравлические экскаваторы с рабочей массой до 150 т, среди которых доля экскаваторов производства компании Komatsu Mining Germany  (KMG) достигает  40%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4A3073A" w14:textId="006545FD" w:rsidR="00EC64A4" w:rsidRPr="00EC64A4" w:rsidRDefault="00BB2E37" w:rsidP="00EC64A4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1E0072">
        <w:rPr>
          <w:rFonts w:ascii="Times New Roman" w:hAnsi="Times New Roman"/>
          <w:color w:val="000000" w:themeColor="text1"/>
          <w:sz w:val="28"/>
          <w:szCs w:val="28"/>
        </w:rPr>
        <w:t xml:space="preserve">Карьерные гидравлические экскаваторы </w:t>
      </w:r>
      <w:r w:rsidRPr="001E0072">
        <w:rPr>
          <w:rFonts w:ascii="Times New Roman" w:eastAsia="Times New Roman" w:hAnsi="Times New Roman"/>
          <w:sz w:val="28"/>
          <w:szCs w:val="28"/>
        </w:rPr>
        <w:t xml:space="preserve"> имеют</w:t>
      </w:r>
      <w:r w:rsidR="003D74A6">
        <w:rPr>
          <w:rFonts w:ascii="Times New Roman" w:eastAsia="Times New Roman" w:hAnsi="Times New Roman"/>
          <w:sz w:val="28"/>
          <w:szCs w:val="28"/>
        </w:rPr>
        <w:t xml:space="preserve"> также</w:t>
      </w:r>
      <w:r w:rsidRPr="001E0072">
        <w:rPr>
          <w:rFonts w:ascii="Times New Roman" w:eastAsia="Times New Roman" w:hAnsi="Times New Roman"/>
          <w:sz w:val="28"/>
          <w:szCs w:val="28"/>
        </w:rPr>
        <w:t xml:space="preserve"> существенные технологические преимущества перед  канатными карьерными экскаваторами</w:t>
      </w:r>
      <w:r w:rsidR="00EC64A4">
        <w:rPr>
          <w:rFonts w:ascii="Times New Roman" w:eastAsia="Times New Roman" w:hAnsi="Times New Roman"/>
          <w:sz w:val="28"/>
          <w:szCs w:val="28"/>
        </w:rPr>
        <w:t>:</w:t>
      </w:r>
      <w:r w:rsidRPr="001E0072">
        <w:rPr>
          <w:rFonts w:ascii="Times New Roman" w:eastAsia="Times New Roman" w:hAnsi="Times New Roman"/>
          <w:sz w:val="28"/>
          <w:szCs w:val="28"/>
        </w:rPr>
        <w:t xml:space="preserve">  </w:t>
      </w:r>
      <w:r w:rsidR="00EC64A4" w:rsidRPr="00EC64A4">
        <w:rPr>
          <w:rFonts w:ascii="Times New Roman" w:eastAsia="Times New Roman" w:hAnsi="Times New Roman"/>
          <w:sz w:val="28"/>
          <w:szCs w:val="28"/>
        </w:rPr>
        <w:t>развития высоких усилий отрыва на зубьях ковшей при отсутствии пере-</w:t>
      </w:r>
    </w:p>
    <w:p w14:paraId="72B28BFA" w14:textId="08A85468" w:rsidR="003D74A6" w:rsidRDefault="00EC64A4" w:rsidP="00EC64A4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EC64A4">
        <w:rPr>
          <w:rFonts w:ascii="Times New Roman" w:eastAsia="Times New Roman" w:hAnsi="Times New Roman"/>
          <w:sz w:val="28"/>
          <w:szCs w:val="28"/>
        </w:rPr>
        <w:t>дачи возникающего при этом опрокидывающего</w:t>
      </w:r>
      <w:r w:rsidR="005628C3">
        <w:rPr>
          <w:rFonts w:ascii="Times New Roman" w:eastAsia="Times New Roman" w:hAnsi="Times New Roman"/>
          <w:sz w:val="28"/>
          <w:szCs w:val="28"/>
        </w:rPr>
        <w:t xml:space="preserve"> </w:t>
      </w:r>
      <w:r w:rsidRPr="00EC64A4">
        <w:rPr>
          <w:rFonts w:ascii="Times New Roman" w:eastAsia="Times New Roman" w:hAnsi="Times New Roman"/>
          <w:sz w:val="28"/>
          <w:szCs w:val="28"/>
        </w:rPr>
        <w:t>момента на опорно-поворотное устройство; осуществления мягкой разгрузки челюстных ковшей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C64A4">
        <w:rPr>
          <w:rFonts w:ascii="Times New Roman" w:eastAsia="Times New Roman" w:hAnsi="Times New Roman"/>
          <w:sz w:val="28"/>
          <w:szCs w:val="28"/>
        </w:rPr>
        <w:t>выполнения многих других операций, недоступных прямым механическим лопатам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3B2E50">
        <w:rPr>
          <w:rFonts w:ascii="Times New Roman" w:eastAsia="Times New Roman" w:hAnsi="Times New Roman"/>
          <w:sz w:val="28"/>
          <w:szCs w:val="28"/>
        </w:rPr>
        <w:t>Возможность горизонтального переме</w:t>
      </w:r>
      <w:r w:rsidR="003B2E50" w:rsidRPr="003B2E50">
        <w:rPr>
          <w:rFonts w:ascii="Times New Roman" w:eastAsia="Times New Roman" w:hAnsi="Times New Roman"/>
          <w:sz w:val="28"/>
          <w:szCs w:val="28"/>
        </w:rPr>
        <w:t xml:space="preserve">щения ковша на любой </w:t>
      </w:r>
      <w:r>
        <w:rPr>
          <w:rFonts w:ascii="Times New Roman" w:eastAsia="Times New Roman" w:hAnsi="Times New Roman"/>
          <w:sz w:val="28"/>
          <w:szCs w:val="28"/>
        </w:rPr>
        <w:t>высоте уступа, особенно на уровне стояния</w:t>
      </w:r>
      <w:r w:rsidR="003B2E50" w:rsidRPr="003B2E50">
        <w:rPr>
          <w:rFonts w:ascii="Times New Roman" w:eastAsia="Times New Roman" w:hAnsi="Times New Roman"/>
          <w:sz w:val="28"/>
          <w:szCs w:val="28"/>
        </w:rPr>
        <w:t xml:space="preserve"> позволяет</w:t>
      </w:r>
      <w:r>
        <w:rPr>
          <w:rFonts w:ascii="Times New Roman" w:eastAsia="Times New Roman" w:hAnsi="Times New Roman"/>
          <w:sz w:val="28"/>
          <w:szCs w:val="28"/>
        </w:rPr>
        <w:t xml:space="preserve"> гидравлическим экскаваторам</w:t>
      </w:r>
      <w:r w:rsidR="003B2E50" w:rsidRPr="003B2E50">
        <w:rPr>
          <w:rFonts w:ascii="Times New Roman" w:eastAsia="Times New Roman" w:hAnsi="Times New Roman"/>
          <w:sz w:val="28"/>
          <w:szCs w:val="28"/>
        </w:rPr>
        <w:t xml:space="preserve"> осуществлять селективную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3B2E50" w:rsidRPr="003B2E50">
        <w:rPr>
          <w:rFonts w:ascii="Times New Roman" w:eastAsia="Times New Roman" w:hAnsi="Times New Roman"/>
          <w:sz w:val="28"/>
          <w:szCs w:val="28"/>
        </w:rPr>
        <w:t>отработку пластов в массиве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EC64A4">
        <w:t xml:space="preserve"> </w:t>
      </w:r>
      <w:r w:rsidR="00BB2E37" w:rsidRPr="001E0072">
        <w:rPr>
          <w:rFonts w:ascii="Times New Roman" w:eastAsia="Times New Roman" w:hAnsi="Times New Roman"/>
          <w:sz w:val="28"/>
          <w:szCs w:val="28"/>
        </w:rPr>
        <w:t>Кроме того, они имеют преимущества в  разработке в условиях обводненных   и сложных месторождений с копанием ниже уровня стояния при погрузке на выше лежащий тра</w:t>
      </w:r>
      <w:r w:rsidR="00ED42B3" w:rsidRPr="001E0072">
        <w:rPr>
          <w:rFonts w:ascii="Times New Roman" w:eastAsia="Times New Roman" w:hAnsi="Times New Roman"/>
          <w:sz w:val="28"/>
          <w:szCs w:val="28"/>
        </w:rPr>
        <w:t xml:space="preserve">нспортный горизонт. </w:t>
      </w:r>
    </w:p>
    <w:p w14:paraId="6B39AD9A" w14:textId="77777777" w:rsidR="00EB1D93" w:rsidRPr="00EB1D93" w:rsidRDefault="00EB1D93" w:rsidP="00EB1D9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EB1D93">
        <w:rPr>
          <w:rFonts w:ascii="Times New Roman" w:eastAsia="Times New Roman" w:hAnsi="Times New Roman"/>
          <w:sz w:val="28"/>
          <w:szCs w:val="28"/>
        </w:rPr>
        <w:t>Эти преимущества  и мобильность позволяют гидравлическим экскаваторам занимать до 85%  рынка карьерных экскаваторов с ковшом 15 м</w:t>
      </w:r>
      <w:r w:rsidRPr="00D50517"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 w:rsidRPr="00EB1D93">
        <w:rPr>
          <w:rFonts w:ascii="Times New Roman" w:eastAsia="Times New Roman" w:hAnsi="Times New Roman"/>
          <w:sz w:val="28"/>
          <w:szCs w:val="28"/>
        </w:rPr>
        <w:t xml:space="preserve"> и более.  В то же время необходимо отметить, объемы поставок  канатных экскаваторов с ковшами 45 м</w:t>
      </w:r>
      <w:r w:rsidRPr="00D50517"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 w:rsidRPr="00EB1D93">
        <w:rPr>
          <w:rFonts w:ascii="Times New Roman" w:eastAsia="Times New Roman" w:hAnsi="Times New Roman"/>
          <w:sz w:val="28"/>
          <w:szCs w:val="28"/>
        </w:rPr>
        <w:t xml:space="preserve">  и более на мировом рынке преобладают.</w:t>
      </w:r>
    </w:p>
    <w:p w14:paraId="270F39C4" w14:textId="1EC5D94B" w:rsidR="00EB1D93" w:rsidRDefault="00EB1D93" w:rsidP="00EB1D93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EB1D93">
        <w:rPr>
          <w:rFonts w:ascii="Times New Roman" w:eastAsia="Times New Roman" w:hAnsi="Times New Roman"/>
          <w:sz w:val="28"/>
          <w:szCs w:val="28"/>
        </w:rPr>
        <w:t>Эксплуатация гидравлических экскаваторов  KG имеет большую историю. Примером длительной эксплуатации в Индонезии  является эксплуатация более  50 000 часов парка экскаваторов  РС-3000 из 16 машин и парка экскаваторов  РС-4000 из 9 экскаваторов  с ковшами 15 и 20 куб.м , соответственно. На рис.3 приводятся показатели технической готовности экскаваторов РС-3000 на уровне 90 % при устойчивых значениях за весь период экс</w:t>
      </w:r>
      <w:r w:rsidRPr="00EB1D93">
        <w:rPr>
          <w:rFonts w:ascii="Times New Roman" w:eastAsia="Times New Roman" w:hAnsi="Times New Roman"/>
          <w:sz w:val="28"/>
          <w:szCs w:val="28"/>
        </w:rPr>
        <w:lastRenderedPageBreak/>
        <w:t>плуатации.</w:t>
      </w:r>
    </w:p>
    <w:p w14:paraId="7DF1782B" w14:textId="4D12AE87" w:rsidR="0007403F" w:rsidRPr="0007403F" w:rsidRDefault="0007403F" w:rsidP="0007403F">
      <w:pPr>
        <w:spacing w:after="200"/>
        <w:jc w:val="center"/>
        <w:rPr>
          <w:rFonts w:ascii="Times New Roman" w:eastAsia="Times New Roman" w:hAnsi="Times New Roman"/>
          <w:sz w:val="24"/>
          <w:szCs w:val="24"/>
        </w:rPr>
      </w:pPr>
      <w:r w:rsidRPr="0007403F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054888C9" wp14:editId="79DB9A32">
            <wp:extent cx="5735123" cy="2755900"/>
            <wp:effectExtent l="0" t="0" r="0" b="635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6" r="-841"/>
                    <a:stretch/>
                  </pic:blipFill>
                  <pic:spPr bwMode="auto">
                    <a:xfrm>
                      <a:off x="0" y="0"/>
                      <a:ext cx="5740852" cy="27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C1118" w14:textId="24ABF19F" w:rsidR="0007403F" w:rsidRDefault="0007403F" w:rsidP="0007403F">
      <w:pPr>
        <w:spacing w:after="200"/>
        <w:jc w:val="center"/>
        <w:rPr>
          <w:rFonts w:ascii="Times New Roman" w:eastAsia="Times New Roman" w:hAnsi="Times New Roman"/>
          <w:sz w:val="24"/>
          <w:szCs w:val="24"/>
        </w:rPr>
      </w:pPr>
      <w:r w:rsidRPr="0007403F">
        <w:rPr>
          <w:rFonts w:ascii="Times New Roman" w:eastAsia="Times New Roman" w:hAnsi="Times New Roman"/>
          <w:sz w:val="24"/>
          <w:szCs w:val="24"/>
        </w:rPr>
        <w:t>Рис.</w:t>
      </w:r>
      <w:r>
        <w:rPr>
          <w:rFonts w:ascii="Times New Roman" w:eastAsia="Times New Roman" w:hAnsi="Times New Roman"/>
          <w:sz w:val="24"/>
          <w:szCs w:val="24"/>
        </w:rPr>
        <w:t>3.</w:t>
      </w:r>
      <w:r w:rsidRPr="0007403F">
        <w:rPr>
          <w:rFonts w:ascii="Times New Roman" w:eastAsia="Times New Roman" w:hAnsi="Times New Roman"/>
          <w:sz w:val="24"/>
          <w:szCs w:val="24"/>
        </w:rPr>
        <w:t xml:space="preserve"> Показатели надежности при наработке парка из 16 экскаваторов РС-3000               более 50 000 часов.</w:t>
      </w:r>
    </w:p>
    <w:p w14:paraId="0B67B8E9" w14:textId="77777777" w:rsidR="00FE3F01" w:rsidRDefault="00FE3F01" w:rsidP="003D74A6">
      <w:pPr>
        <w:spacing w:after="200" w:line="360" w:lineRule="auto"/>
        <w:ind w:firstLine="851"/>
        <w:rPr>
          <w:rFonts w:ascii="Times New Roman" w:eastAsia="Times New Roman" w:hAnsi="Times New Roman"/>
          <w:sz w:val="28"/>
          <w:szCs w:val="28"/>
        </w:rPr>
      </w:pPr>
    </w:p>
    <w:p w14:paraId="6937A2F7" w14:textId="39AD5FC6" w:rsidR="003D74A6" w:rsidRPr="003D74A6" w:rsidRDefault="003D74A6" w:rsidP="003D74A6">
      <w:pPr>
        <w:spacing w:after="200" w:line="360" w:lineRule="auto"/>
        <w:ind w:firstLine="851"/>
        <w:rPr>
          <w:rFonts w:ascii="Times New Roman" w:eastAsia="Times New Roman" w:hAnsi="Times New Roman"/>
          <w:sz w:val="28"/>
          <w:szCs w:val="28"/>
        </w:rPr>
      </w:pPr>
      <w:r w:rsidRPr="003D74A6">
        <w:rPr>
          <w:rFonts w:ascii="Times New Roman" w:eastAsia="Times New Roman" w:hAnsi="Times New Roman"/>
          <w:sz w:val="28"/>
          <w:szCs w:val="28"/>
        </w:rPr>
        <w:t xml:space="preserve">Показатели простоев по техническим причинам  за рассматриваемый период эксплуатации экскаваторов приводится на  диаграмме (рис.4) . Из анализа приведенных результатов наблюдений  следует, что   определенная стабильность отказов ( 50-100 условных единиц) имела место  за первые 6 лет эксплуатации с увеличением их в 2-2,5 раза на 7-ом году.  </w:t>
      </w:r>
    </w:p>
    <w:p w14:paraId="1F68C42A" w14:textId="2E75C35E" w:rsidR="00453779" w:rsidRPr="001E0072" w:rsidRDefault="00453779" w:rsidP="00453779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826E2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6D4CB8E" wp14:editId="25821B8D">
            <wp:extent cx="5754260" cy="27813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1"/>
                    <a:stretch/>
                  </pic:blipFill>
                  <pic:spPr bwMode="auto">
                    <a:xfrm>
                      <a:off x="0" y="0"/>
                      <a:ext cx="5750708" cy="277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9B4F2" w14:textId="77777777" w:rsidR="00453779" w:rsidRDefault="00453779" w:rsidP="00453779">
      <w:pPr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</w:p>
    <w:p w14:paraId="6857CDEC" w14:textId="29839ED9" w:rsidR="00453779" w:rsidRPr="00453779" w:rsidRDefault="00453779" w:rsidP="00453779">
      <w:pPr>
        <w:ind w:firstLine="708"/>
        <w:jc w:val="center"/>
        <w:rPr>
          <w:rFonts w:ascii="Times New Roman" w:eastAsia="Times New Roman" w:hAnsi="Times New Roman"/>
          <w:sz w:val="24"/>
          <w:szCs w:val="24"/>
        </w:rPr>
      </w:pPr>
      <w:r w:rsidRPr="00453779">
        <w:rPr>
          <w:rFonts w:ascii="Times New Roman" w:eastAsia="Times New Roman" w:hAnsi="Times New Roman"/>
          <w:sz w:val="24"/>
          <w:szCs w:val="24"/>
        </w:rPr>
        <w:t>Рис.4. Простои (наработка на отказ) парка  из 16 экскаваторов  РС-3000</w:t>
      </w:r>
      <w:r w:rsidR="00D50517">
        <w:rPr>
          <w:rFonts w:ascii="Times New Roman" w:eastAsia="Times New Roman" w:hAnsi="Times New Roman"/>
          <w:sz w:val="24"/>
          <w:szCs w:val="24"/>
        </w:rPr>
        <w:t xml:space="preserve"> </w:t>
      </w:r>
      <w:r w:rsidRPr="00453779">
        <w:rPr>
          <w:rFonts w:ascii="Times New Roman" w:eastAsia="Times New Roman" w:hAnsi="Times New Roman"/>
          <w:sz w:val="24"/>
          <w:szCs w:val="24"/>
        </w:rPr>
        <w:t>при наработке более 50000 часов.</w:t>
      </w:r>
    </w:p>
    <w:p w14:paraId="58D449A6" w14:textId="77777777" w:rsidR="00453779" w:rsidRDefault="00453779" w:rsidP="001E0072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</w:rPr>
      </w:pPr>
    </w:p>
    <w:p w14:paraId="1FB7EABD" w14:textId="45CC4A41" w:rsidR="009368F3" w:rsidRPr="001E0072" w:rsidRDefault="00EF15FB" w:rsidP="001E0072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F15FB">
        <w:rPr>
          <w:rFonts w:ascii="Times New Roman" w:eastAsia="Times New Roman" w:hAnsi="Times New Roman"/>
          <w:sz w:val="28"/>
          <w:szCs w:val="28"/>
        </w:rPr>
        <w:t>Большинство экскаваторов KMG эксплуатируются в экстремальных условиях. Имеется длительный до 40 лет опыт их эксплуатации в условиях температуры до +50</w:t>
      </w:r>
      <w:r w:rsidRPr="00EF15FB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Pr="00EF15FB">
        <w:rPr>
          <w:rFonts w:ascii="Times New Roman" w:eastAsia="Times New Roman" w:hAnsi="Times New Roman"/>
          <w:sz w:val="28"/>
          <w:szCs w:val="28"/>
        </w:rPr>
        <w:t>C  (Африка, Австралия, Азия и Океания). Наиболее обширный опыт работы гидравлических экскаваторов в экстремальных условиях низких температур до минус 45-50</w:t>
      </w:r>
      <w:r w:rsidRPr="00EF15FB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Pr="00EF15FB">
        <w:rPr>
          <w:rFonts w:ascii="Times New Roman" w:eastAsia="Times New Roman" w:hAnsi="Times New Roman"/>
          <w:sz w:val="28"/>
          <w:szCs w:val="28"/>
        </w:rPr>
        <w:t>C достигнут в Заполярной Швеции и Канаде. Отдельный опыт применения мощных карьерных экскаваторов получен в высокогорных районах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9368F3" w:rsidRPr="001E0072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998B8F1" w14:textId="448B27D3" w:rsidR="009368F3" w:rsidRPr="001E0072" w:rsidRDefault="009368F3" w:rsidP="001E0072">
      <w:pPr>
        <w:spacing w:line="36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Показательным является опыт эксплуатации  гидравлических прямых лопат РС</w:t>
      </w:r>
      <w:r w:rsidR="00D50517">
        <w:rPr>
          <w:rFonts w:ascii="Times New Roman" w:eastAsia="Times New Roman" w:hAnsi="Times New Roman"/>
          <w:color w:val="000000" w:themeColor="text1"/>
          <w:sz w:val="28"/>
          <w:szCs w:val="28"/>
        </w:rPr>
        <w:t>-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8000 с ковшами до 42 м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3 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 </w:t>
      </w:r>
      <w:r w:rsidRPr="001E0072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 кимберлитовом месторождении </w:t>
      </w:r>
      <w:r w:rsidRPr="001E0072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/>
        </w:rPr>
        <w:t>EKATI</w:t>
      </w:r>
      <w:r w:rsidRPr="001E0072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 заполярной Канаде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течение 2000-2003 гг.   Было зафиксировано  поддержание высокого среднего уровня коэффициента технической готовности на уровне 89%  (82-97%)  в течение календарного года, независимо от изменения температур окружающего воздуха. Аналогичные уровни готовности гидравлических экскаваторов были получены при их эксплуатации и  в Северной Швеции на меднорудном карьере 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Boliden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14:paraId="03D960F1" w14:textId="77777777" w:rsidR="00EB1D93" w:rsidRDefault="009368F3" w:rsidP="001E0072">
      <w:pPr>
        <w:spacing w:line="36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В экстремальных условиях высокогорных предприятий Чили (</w:t>
      </w:r>
      <w:r w:rsidRPr="001E0072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железорудных карьерах   </w:t>
      </w:r>
      <w:r w:rsidRPr="001E0072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/>
        </w:rPr>
        <w:t>Collahuas</w:t>
      </w:r>
      <w:r w:rsidRPr="001E0072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 и  </w:t>
      </w:r>
      <w:r w:rsidRPr="001E0072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/>
        </w:rPr>
        <w:t>Quebrada</w:t>
      </w:r>
      <w:r w:rsidRPr="001E0072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  <w:r w:rsidRPr="001E0072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en-US"/>
        </w:rPr>
        <w:t>Blanca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), а также Колумбии (рудник 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>Drammond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) на высотах более 3000 м сохраняются высокие значения показателей надежности и производительностей механических и гидравлических прямых лопат в условиях резких перепадов температуры.  При этом средняя удельная часовая производительность гидравлических экскаваторов  на 1 м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3 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вместимости ковша  52,1 м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/м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 для механических лопат  47,6  м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/м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3 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14:paraId="40845782" w14:textId="7435C89A" w:rsidR="00015FE6" w:rsidRDefault="009368F3" w:rsidP="00EB1D9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EB1D93" w:rsidRPr="00EB1D93">
        <w:rPr>
          <w:rFonts w:ascii="Times New Roman" w:hAnsi="Times New Roman"/>
          <w:sz w:val="28"/>
          <w:szCs w:val="28"/>
        </w:rPr>
        <w:t xml:space="preserve">Лидером по поставкам гидравлических экскаваторов  в Россию является KOMATSU GERMANY (KG). В России  под контролем дистрибьюторов завода изготовителя </w:t>
      </w:r>
      <w:r w:rsidR="00EB1D93" w:rsidRPr="00EB1D93">
        <w:rPr>
          <w:rFonts w:ascii="Times New Roman" w:hAnsi="Times New Roman"/>
          <w:sz w:val="28"/>
          <w:szCs w:val="28"/>
          <w:lang w:val="en-US"/>
        </w:rPr>
        <w:t>KOMATSU</w:t>
      </w:r>
      <w:r w:rsidR="00EB1D93" w:rsidRPr="00EB1D93">
        <w:rPr>
          <w:rFonts w:ascii="Times New Roman" w:hAnsi="Times New Roman"/>
          <w:sz w:val="28"/>
          <w:szCs w:val="28"/>
        </w:rPr>
        <w:t xml:space="preserve"> </w:t>
      </w:r>
      <w:r w:rsidR="00EB1D93" w:rsidRPr="00EB1D93">
        <w:rPr>
          <w:rFonts w:ascii="Times New Roman" w:hAnsi="Times New Roman"/>
          <w:sz w:val="28"/>
          <w:szCs w:val="28"/>
          <w:lang w:val="en-US"/>
        </w:rPr>
        <w:t>GERMANY</w:t>
      </w:r>
      <w:r w:rsidR="00EB1D93" w:rsidRPr="00EB1D93">
        <w:rPr>
          <w:rFonts w:ascii="Times New Roman" w:hAnsi="Times New Roman"/>
          <w:sz w:val="28"/>
          <w:szCs w:val="28"/>
        </w:rPr>
        <w:t xml:space="preserve"> эксплуатируются  более 100 машин компании. Это модели   РС- 3000;  РС - 4000;  РС - 5500 и  РС- 8000 с ковшами вместимостью соответственно 15-16, 19-21, 26-29 и 42 м</w:t>
      </w:r>
      <w:r w:rsidR="00EB1D93" w:rsidRPr="00EB1D93">
        <w:rPr>
          <w:rFonts w:ascii="Times New Roman" w:hAnsi="Times New Roman"/>
          <w:sz w:val="28"/>
          <w:szCs w:val="28"/>
          <w:vertAlign w:val="superscript"/>
        </w:rPr>
        <w:t>3</w:t>
      </w:r>
      <w:r w:rsidR="00EB1D93" w:rsidRPr="00EB1D93">
        <w:rPr>
          <w:rFonts w:ascii="Times New Roman" w:hAnsi="Times New Roman"/>
          <w:sz w:val="28"/>
          <w:szCs w:val="28"/>
        </w:rPr>
        <w:t>.  Большинство машин ( более 60%)  работают в условиях Кемеровского региона  Западной Сибири и Дальнего Востока на угольных разрезах,  а также  на же</w:t>
      </w:r>
      <w:r w:rsidR="00EB1D93" w:rsidRPr="00EB1D93">
        <w:rPr>
          <w:rFonts w:ascii="Times New Roman" w:hAnsi="Times New Roman"/>
          <w:sz w:val="28"/>
          <w:szCs w:val="28"/>
        </w:rPr>
        <w:lastRenderedPageBreak/>
        <w:t>лезорудных,  меднорудных и кимберлитовых карьерах.</w:t>
      </w:r>
      <w:r w:rsidR="000C4F26">
        <w:rPr>
          <w:rFonts w:ascii="Times New Roman" w:hAnsi="Times New Roman"/>
          <w:sz w:val="28"/>
          <w:szCs w:val="28"/>
        </w:rPr>
        <w:t xml:space="preserve"> Новый карьерный экскаватор </w:t>
      </w:r>
      <w:r w:rsidR="00EF2696">
        <w:rPr>
          <w:rFonts w:ascii="Times New Roman" w:hAnsi="Times New Roman"/>
          <w:sz w:val="28"/>
          <w:szCs w:val="28"/>
        </w:rPr>
        <w:t>Р</w:t>
      </w:r>
      <w:r w:rsidR="000C4F26">
        <w:rPr>
          <w:rFonts w:ascii="Times New Roman" w:hAnsi="Times New Roman"/>
          <w:sz w:val="28"/>
          <w:szCs w:val="28"/>
          <w:lang w:val="en-US"/>
        </w:rPr>
        <w:t>C</w:t>
      </w:r>
      <w:r w:rsidR="000C4F26" w:rsidRPr="000C4F26">
        <w:rPr>
          <w:rFonts w:ascii="Times New Roman" w:hAnsi="Times New Roman"/>
          <w:sz w:val="28"/>
          <w:szCs w:val="28"/>
        </w:rPr>
        <w:t>-7000</w:t>
      </w:r>
      <w:r w:rsidR="000C4F26">
        <w:rPr>
          <w:rFonts w:ascii="Times New Roman" w:hAnsi="Times New Roman"/>
          <w:sz w:val="28"/>
          <w:szCs w:val="28"/>
        </w:rPr>
        <w:t xml:space="preserve"> расширил портфель погрузочных машин </w:t>
      </w:r>
      <w:r w:rsidR="000C4F26" w:rsidRPr="00EB1D93">
        <w:rPr>
          <w:rFonts w:ascii="Times New Roman" w:hAnsi="Times New Roman"/>
          <w:sz w:val="28"/>
          <w:szCs w:val="28"/>
          <w:lang w:val="en-US"/>
        </w:rPr>
        <w:t>KOMATSU</w:t>
      </w:r>
      <w:r w:rsidR="000C4F26" w:rsidRPr="000C4F26">
        <w:rPr>
          <w:rFonts w:ascii="Times New Roman" w:hAnsi="Times New Roman"/>
          <w:sz w:val="28"/>
          <w:szCs w:val="28"/>
        </w:rPr>
        <w:t xml:space="preserve"> </w:t>
      </w:r>
      <w:r w:rsidR="00EF2696">
        <w:rPr>
          <w:rFonts w:ascii="Times New Roman" w:hAnsi="Times New Roman"/>
          <w:sz w:val="28"/>
          <w:szCs w:val="28"/>
        </w:rPr>
        <w:t>класса более 200 тонн. 677-тонная машина, оснащенная двумя дизельными двигателями мощностью 1250 кВт</w:t>
      </w:r>
      <w:r w:rsidR="005C7D37">
        <w:rPr>
          <w:rFonts w:ascii="Times New Roman" w:hAnsi="Times New Roman"/>
          <w:sz w:val="28"/>
          <w:szCs w:val="28"/>
        </w:rPr>
        <w:t>,</w:t>
      </w:r>
      <w:r w:rsidR="00EF2696">
        <w:rPr>
          <w:rFonts w:ascii="Times New Roman" w:hAnsi="Times New Roman"/>
          <w:sz w:val="28"/>
          <w:szCs w:val="28"/>
        </w:rPr>
        <w:t xml:space="preserve"> </w:t>
      </w:r>
      <w:r w:rsidR="00EF2696">
        <w:rPr>
          <w:rFonts w:ascii="Times New Roman" w:hAnsi="Times New Roman"/>
          <w:sz w:val="28"/>
          <w:szCs w:val="28"/>
          <w:lang w:val="en-US"/>
        </w:rPr>
        <w:t>Komatsu</w:t>
      </w:r>
      <w:r w:rsidR="00EF2696" w:rsidRPr="00EF2696">
        <w:rPr>
          <w:rFonts w:ascii="Times New Roman" w:hAnsi="Times New Roman"/>
          <w:sz w:val="28"/>
          <w:szCs w:val="28"/>
        </w:rPr>
        <w:t xml:space="preserve"> </w:t>
      </w:r>
      <w:r w:rsidR="00EF2696">
        <w:rPr>
          <w:rFonts w:ascii="Times New Roman" w:hAnsi="Times New Roman"/>
          <w:sz w:val="28"/>
          <w:szCs w:val="28"/>
          <w:lang w:val="en-US"/>
        </w:rPr>
        <w:t>PC</w:t>
      </w:r>
      <w:r w:rsidR="00EF2696" w:rsidRPr="00EF2696">
        <w:rPr>
          <w:rFonts w:ascii="Times New Roman" w:hAnsi="Times New Roman"/>
          <w:sz w:val="28"/>
          <w:szCs w:val="28"/>
        </w:rPr>
        <w:t xml:space="preserve">-7000 </w:t>
      </w:r>
      <w:r w:rsidR="00EF2696">
        <w:rPr>
          <w:rFonts w:ascii="Times New Roman" w:hAnsi="Times New Roman"/>
          <w:sz w:val="28"/>
          <w:szCs w:val="28"/>
        </w:rPr>
        <w:t>способна поднимать ковш прямой лопаты емкостью 36 м</w:t>
      </w:r>
      <w:r w:rsidR="00EF2696" w:rsidRPr="00EF2696">
        <w:rPr>
          <w:rFonts w:ascii="Times New Roman" w:hAnsi="Times New Roman"/>
          <w:sz w:val="28"/>
          <w:szCs w:val="28"/>
          <w:vertAlign w:val="superscript"/>
        </w:rPr>
        <w:t>3</w:t>
      </w:r>
      <w:r w:rsidR="005C7D37">
        <w:rPr>
          <w:rFonts w:ascii="Times New Roman" w:hAnsi="Times New Roman"/>
          <w:sz w:val="28"/>
          <w:szCs w:val="28"/>
        </w:rPr>
        <w:t xml:space="preserve"> (рис.5). </w:t>
      </w:r>
      <w:r w:rsidR="00EF2696">
        <w:rPr>
          <w:rFonts w:ascii="Times New Roman" w:hAnsi="Times New Roman"/>
          <w:sz w:val="28"/>
          <w:szCs w:val="28"/>
        </w:rPr>
        <w:t xml:space="preserve"> Адаптируя свою продукцию к различным горнотехническим решениям и условиям, </w:t>
      </w:r>
      <w:r w:rsidR="005C7D37">
        <w:rPr>
          <w:rFonts w:ascii="Times New Roman" w:hAnsi="Times New Roman"/>
          <w:sz w:val="28"/>
          <w:szCs w:val="28"/>
        </w:rPr>
        <w:t xml:space="preserve"> </w:t>
      </w:r>
      <w:r w:rsidR="00EF2696" w:rsidRPr="00EB1D93">
        <w:rPr>
          <w:rFonts w:ascii="Times New Roman" w:hAnsi="Times New Roman"/>
          <w:sz w:val="28"/>
          <w:szCs w:val="28"/>
          <w:lang w:val="en-US"/>
        </w:rPr>
        <w:t>KOMATSU</w:t>
      </w:r>
      <w:r w:rsidR="00EF2696">
        <w:rPr>
          <w:rFonts w:ascii="Times New Roman" w:hAnsi="Times New Roman"/>
          <w:sz w:val="28"/>
          <w:szCs w:val="28"/>
        </w:rPr>
        <w:t xml:space="preserve"> также предлагает в качестве опции</w:t>
      </w:r>
      <w:r w:rsidR="005C7D37">
        <w:rPr>
          <w:rFonts w:ascii="Times New Roman" w:hAnsi="Times New Roman"/>
          <w:sz w:val="28"/>
          <w:szCs w:val="28"/>
        </w:rPr>
        <w:t xml:space="preserve"> для </w:t>
      </w:r>
      <w:r w:rsidR="00EF2696">
        <w:rPr>
          <w:rFonts w:ascii="Times New Roman" w:hAnsi="Times New Roman"/>
          <w:sz w:val="28"/>
          <w:szCs w:val="28"/>
        </w:rPr>
        <w:t xml:space="preserve"> </w:t>
      </w:r>
      <w:r w:rsidR="005C7D37">
        <w:rPr>
          <w:rFonts w:ascii="Times New Roman" w:hAnsi="Times New Roman"/>
          <w:sz w:val="28"/>
          <w:szCs w:val="28"/>
          <w:lang w:val="en-US"/>
        </w:rPr>
        <w:t>PC</w:t>
      </w:r>
      <w:r w:rsidR="005C7D37" w:rsidRPr="00EF2696">
        <w:rPr>
          <w:rFonts w:ascii="Times New Roman" w:hAnsi="Times New Roman"/>
          <w:sz w:val="28"/>
          <w:szCs w:val="28"/>
        </w:rPr>
        <w:t xml:space="preserve">-7000 </w:t>
      </w:r>
      <w:r w:rsidR="00EF2696">
        <w:rPr>
          <w:rFonts w:ascii="Times New Roman" w:hAnsi="Times New Roman"/>
          <w:sz w:val="28"/>
          <w:szCs w:val="28"/>
        </w:rPr>
        <w:t>навесное оборудование обратной лопаты с ковшом емкостью 36</w:t>
      </w:r>
      <w:r w:rsidR="00EF2696" w:rsidRPr="00EF2696">
        <w:rPr>
          <w:rFonts w:ascii="Times New Roman" w:hAnsi="Times New Roman"/>
          <w:sz w:val="28"/>
          <w:szCs w:val="28"/>
        </w:rPr>
        <w:t xml:space="preserve"> </w:t>
      </w:r>
      <w:r w:rsidR="00EF2696">
        <w:rPr>
          <w:rFonts w:ascii="Times New Roman" w:hAnsi="Times New Roman"/>
          <w:sz w:val="28"/>
          <w:szCs w:val="28"/>
        </w:rPr>
        <w:t>м</w:t>
      </w:r>
      <w:r w:rsidR="00EF2696" w:rsidRPr="00EF2696">
        <w:rPr>
          <w:rFonts w:ascii="Times New Roman" w:hAnsi="Times New Roman"/>
          <w:sz w:val="28"/>
          <w:szCs w:val="28"/>
          <w:vertAlign w:val="superscript"/>
        </w:rPr>
        <w:t>3</w:t>
      </w:r>
      <w:r w:rsidR="00EF2696">
        <w:rPr>
          <w:rFonts w:ascii="Times New Roman" w:hAnsi="Times New Roman"/>
          <w:sz w:val="28"/>
          <w:szCs w:val="28"/>
        </w:rPr>
        <w:t xml:space="preserve"> и электропривод.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E3F01" w14:paraId="457D3D53" w14:textId="77777777" w:rsidTr="00FE3F01">
        <w:tc>
          <w:tcPr>
            <w:tcW w:w="9570" w:type="dxa"/>
          </w:tcPr>
          <w:p w14:paraId="7FA70524" w14:textId="7EE8AFED" w:rsidR="00FE3F01" w:rsidRDefault="00FE3F01" w:rsidP="00FE3F0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E94A6B4" wp14:editId="5F3F1CD2">
                  <wp:extent cx="4602203" cy="3071971"/>
                  <wp:effectExtent l="19050" t="19050" r="27305" b="14605"/>
                  <wp:docPr id="2" name="Рисунок 2" descr="C:\Users\VGM\Desktop\komatsu_PC70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GM\Desktop\komatsu_PC70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956" cy="30758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F01" w14:paraId="3BCD1500" w14:textId="77777777" w:rsidTr="00FE3F01">
        <w:tc>
          <w:tcPr>
            <w:tcW w:w="9570" w:type="dxa"/>
          </w:tcPr>
          <w:p w14:paraId="70A66DBE" w14:textId="72E2F5D0" w:rsidR="00FE3F01" w:rsidRPr="00FE3F01" w:rsidRDefault="00FE3F01" w:rsidP="00FE3F0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F01">
              <w:rPr>
                <w:rFonts w:ascii="Times New Roman" w:hAnsi="Times New Roman"/>
                <w:sz w:val="24"/>
                <w:szCs w:val="24"/>
              </w:rPr>
              <w:t xml:space="preserve">Рис. 5. Карьерный гидравлический экскаватор </w:t>
            </w:r>
            <w:r w:rsidRPr="00FE3F01">
              <w:rPr>
                <w:rFonts w:ascii="Times New Roman" w:hAnsi="Times New Roman"/>
                <w:sz w:val="24"/>
                <w:szCs w:val="24"/>
                <w:lang w:val="en-US"/>
              </w:rPr>
              <w:t>PC</w:t>
            </w:r>
            <w:r w:rsidRPr="00FE3F01">
              <w:rPr>
                <w:rFonts w:ascii="Times New Roman" w:hAnsi="Times New Roman"/>
                <w:sz w:val="24"/>
                <w:szCs w:val="24"/>
              </w:rPr>
              <w:t>-7000</w:t>
            </w:r>
          </w:p>
        </w:tc>
      </w:tr>
    </w:tbl>
    <w:p w14:paraId="5DEBD199" w14:textId="7BDAF6E4" w:rsidR="00015FE6" w:rsidRPr="00015FE6" w:rsidRDefault="00015FE6" w:rsidP="00015F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15FE6">
        <w:rPr>
          <w:rFonts w:ascii="Times New Roman" w:hAnsi="Times New Roman"/>
          <w:sz w:val="28"/>
          <w:szCs w:val="28"/>
        </w:rPr>
        <w:t>Высокие производственные показатели работы дизельных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5FE6">
        <w:rPr>
          <w:rFonts w:ascii="Times New Roman" w:hAnsi="Times New Roman"/>
          <w:sz w:val="28"/>
          <w:szCs w:val="28"/>
        </w:rPr>
        <w:t>экскаваторов РС 3000 был</w:t>
      </w:r>
      <w:r>
        <w:rPr>
          <w:rFonts w:ascii="Times New Roman" w:hAnsi="Times New Roman"/>
          <w:sz w:val="28"/>
          <w:szCs w:val="28"/>
        </w:rPr>
        <w:t>и также достигнуты и на месторо</w:t>
      </w:r>
      <w:r w:rsidRPr="00015FE6">
        <w:rPr>
          <w:rFonts w:ascii="Times New Roman" w:hAnsi="Times New Roman"/>
          <w:sz w:val="28"/>
          <w:szCs w:val="28"/>
        </w:rPr>
        <w:t>ждении кимберл</w:t>
      </w:r>
      <w:r>
        <w:rPr>
          <w:rFonts w:ascii="Times New Roman" w:hAnsi="Times New Roman"/>
          <w:sz w:val="28"/>
          <w:szCs w:val="28"/>
        </w:rPr>
        <w:t>итовых руд «им. Гриба» – «Верхо</w:t>
      </w:r>
      <w:r w:rsidRPr="00015FE6">
        <w:rPr>
          <w:rFonts w:ascii="Times New Roman" w:hAnsi="Times New Roman"/>
          <w:sz w:val="28"/>
          <w:szCs w:val="28"/>
        </w:rPr>
        <w:t>тинский»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5FE6">
        <w:rPr>
          <w:rFonts w:ascii="Times New Roman" w:hAnsi="Times New Roman"/>
          <w:sz w:val="28"/>
          <w:szCs w:val="28"/>
        </w:rPr>
        <w:t>ГОК в Архангельском регионе, где РС 3000 с ра</w:t>
      </w:r>
      <w:r>
        <w:rPr>
          <w:rFonts w:ascii="Times New Roman" w:hAnsi="Times New Roman"/>
          <w:sz w:val="28"/>
          <w:szCs w:val="28"/>
        </w:rPr>
        <w:t>бочим обору</w:t>
      </w:r>
      <w:r w:rsidRPr="00015FE6">
        <w:rPr>
          <w:rFonts w:ascii="Times New Roman" w:hAnsi="Times New Roman"/>
          <w:sz w:val="28"/>
          <w:szCs w:val="28"/>
        </w:rPr>
        <w:t>дованием прямая лопата и ковшом 15 м</w:t>
      </w:r>
      <w:r w:rsidRPr="00015FE6">
        <w:rPr>
          <w:rFonts w:ascii="Times New Roman" w:hAnsi="Times New Roman"/>
          <w:sz w:val="28"/>
          <w:szCs w:val="28"/>
          <w:vertAlign w:val="superscript"/>
        </w:rPr>
        <w:t>3</w:t>
      </w:r>
      <w:r w:rsidRPr="00015FE6">
        <w:rPr>
          <w:rFonts w:ascii="Times New Roman" w:hAnsi="Times New Roman"/>
          <w:sz w:val="28"/>
          <w:szCs w:val="28"/>
        </w:rPr>
        <w:t xml:space="preserve"> стабильно отгружал</w:t>
      </w:r>
    </w:p>
    <w:p w14:paraId="25F64475" w14:textId="54BDAF2C" w:rsidR="00015FE6" w:rsidRPr="00015FE6" w:rsidRDefault="00015FE6" w:rsidP="00015FE6">
      <w:pPr>
        <w:spacing w:line="360" w:lineRule="auto"/>
        <w:rPr>
          <w:rFonts w:ascii="Times New Roman" w:hAnsi="Times New Roman"/>
          <w:sz w:val="28"/>
          <w:szCs w:val="28"/>
        </w:rPr>
      </w:pPr>
      <w:r w:rsidRPr="00015FE6">
        <w:rPr>
          <w:rFonts w:ascii="Times New Roman" w:hAnsi="Times New Roman"/>
          <w:sz w:val="28"/>
          <w:szCs w:val="28"/>
        </w:rPr>
        <w:t>в самосвалы грузоподъемностью 130 т вскрышные породы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5FE6">
        <w:rPr>
          <w:rFonts w:ascii="Times New Roman" w:hAnsi="Times New Roman"/>
          <w:sz w:val="28"/>
          <w:szCs w:val="28"/>
        </w:rPr>
        <w:t>без их предварительного взрывного рыхления в объемах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5FE6">
        <w:rPr>
          <w:rFonts w:ascii="Times New Roman" w:hAnsi="Times New Roman"/>
          <w:sz w:val="28"/>
          <w:szCs w:val="28"/>
        </w:rPr>
        <w:t>500 тыс. м</w:t>
      </w:r>
      <w:r w:rsidRPr="00015FE6">
        <w:rPr>
          <w:rFonts w:ascii="Times New Roman" w:hAnsi="Times New Roman"/>
          <w:sz w:val="28"/>
          <w:szCs w:val="28"/>
          <w:vertAlign w:val="superscript"/>
        </w:rPr>
        <w:t>3</w:t>
      </w:r>
      <w:r w:rsidRPr="00015FE6">
        <w:rPr>
          <w:rFonts w:ascii="Times New Roman" w:hAnsi="Times New Roman"/>
          <w:sz w:val="28"/>
          <w:szCs w:val="28"/>
        </w:rPr>
        <w:t>/мес., а два РС 3000 с рабочим оборудованием обратная лопата и ковшом 15 м</w:t>
      </w:r>
      <w:r w:rsidRPr="00015FE6">
        <w:rPr>
          <w:rFonts w:ascii="Times New Roman" w:hAnsi="Times New Roman"/>
          <w:sz w:val="28"/>
          <w:szCs w:val="28"/>
          <w:vertAlign w:val="superscript"/>
        </w:rPr>
        <w:t>3</w:t>
      </w:r>
      <w:r w:rsidRPr="00015FE6">
        <w:rPr>
          <w:rFonts w:ascii="Times New Roman" w:hAnsi="Times New Roman"/>
          <w:sz w:val="28"/>
          <w:szCs w:val="28"/>
        </w:rPr>
        <w:t xml:space="preserve"> на этом же карьере обеспечивали производительность на уровне 380 тыс. м</w:t>
      </w:r>
      <w:r w:rsidRPr="00015FE6">
        <w:rPr>
          <w:rFonts w:ascii="Times New Roman" w:hAnsi="Times New Roman"/>
          <w:sz w:val="28"/>
          <w:szCs w:val="28"/>
          <w:vertAlign w:val="superscript"/>
        </w:rPr>
        <w:t>3</w:t>
      </w:r>
      <w:r w:rsidRPr="00015FE6">
        <w:rPr>
          <w:rFonts w:ascii="Times New Roman" w:hAnsi="Times New Roman"/>
          <w:sz w:val="28"/>
          <w:szCs w:val="28"/>
        </w:rPr>
        <w:t>/мес. каждый.</w:t>
      </w:r>
    </w:p>
    <w:p w14:paraId="547D0466" w14:textId="2AAE3089" w:rsidR="00EB1D93" w:rsidRPr="00EB1D93" w:rsidRDefault="00015FE6" w:rsidP="006644DE">
      <w:pPr>
        <w:spacing w:line="360" w:lineRule="auto"/>
        <w:ind w:firstLine="709"/>
        <w:rPr>
          <w:rFonts w:ascii="Times New Roman" w:hAnsi="Times New Roman"/>
          <w:spacing w:val="5"/>
          <w:sz w:val="28"/>
          <w:szCs w:val="28"/>
        </w:rPr>
      </w:pPr>
      <w:r w:rsidRPr="00015FE6">
        <w:rPr>
          <w:rFonts w:ascii="Times New Roman" w:hAnsi="Times New Roman"/>
          <w:sz w:val="28"/>
          <w:szCs w:val="28"/>
        </w:rPr>
        <w:t xml:space="preserve">В зимний период на этом карьере при температурах окружающей среды </w:t>
      </w:r>
      <w:r>
        <w:rPr>
          <w:rFonts w:ascii="Times New Roman" w:hAnsi="Times New Roman"/>
          <w:sz w:val="28"/>
          <w:szCs w:val="28"/>
        </w:rPr>
        <w:t>минус</w:t>
      </w:r>
      <w:r w:rsidRPr="00015FE6">
        <w:rPr>
          <w:rFonts w:ascii="Times New Roman" w:hAnsi="Times New Roman"/>
          <w:sz w:val="28"/>
          <w:szCs w:val="28"/>
        </w:rPr>
        <w:t xml:space="preserve"> 45</w:t>
      </w:r>
      <w:r w:rsidRPr="00015FE6">
        <w:rPr>
          <w:rFonts w:ascii="Times New Roman" w:hAnsi="Times New Roman"/>
          <w:sz w:val="28"/>
          <w:szCs w:val="28"/>
          <w:vertAlign w:val="superscript"/>
        </w:rPr>
        <w:t>о</w:t>
      </w:r>
      <w:r w:rsidRPr="00015FE6">
        <w:rPr>
          <w:rFonts w:ascii="Times New Roman" w:hAnsi="Times New Roman"/>
          <w:sz w:val="28"/>
          <w:szCs w:val="28"/>
        </w:rPr>
        <w:t>C остановки экскаватора на пересмену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5FE6">
        <w:rPr>
          <w:rFonts w:ascii="Times New Roman" w:hAnsi="Times New Roman"/>
          <w:sz w:val="28"/>
          <w:szCs w:val="28"/>
        </w:rPr>
        <w:t>оперативное обслуживание допус</w:t>
      </w:r>
      <w:r>
        <w:rPr>
          <w:rFonts w:ascii="Times New Roman" w:hAnsi="Times New Roman"/>
          <w:sz w:val="28"/>
          <w:szCs w:val="28"/>
        </w:rPr>
        <w:t>кались продолжительно</w:t>
      </w:r>
      <w:r w:rsidRPr="00015FE6">
        <w:rPr>
          <w:rFonts w:ascii="Times New Roman" w:hAnsi="Times New Roman"/>
          <w:sz w:val="28"/>
          <w:szCs w:val="28"/>
        </w:rPr>
        <w:t>стью не более 15 мин, что исключало по</w:t>
      </w:r>
      <w:r w:rsidRPr="00015FE6">
        <w:rPr>
          <w:rFonts w:ascii="Times New Roman" w:hAnsi="Times New Roman"/>
          <w:sz w:val="28"/>
          <w:szCs w:val="28"/>
        </w:rPr>
        <w:lastRenderedPageBreak/>
        <w:t>явление замерзания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5FE6">
        <w:rPr>
          <w:rFonts w:ascii="Times New Roman" w:hAnsi="Times New Roman"/>
          <w:sz w:val="28"/>
          <w:szCs w:val="28"/>
        </w:rPr>
        <w:t>гидравлической жидкости, повышение ее вязкости и по</w:t>
      </w:r>
      <w:r w:rsidR="006644DE">
        <w:rPr>
          <w:rFonts w:ascii="Times New Roman" w:hAnsi="Times New Roman"/>
          <w:sz w:val="28"/>
          <w:szCs w:val="28"/>
        </w:rPr>
        <w:t>сле</w:t>
      </w:r>
      <w:r w:rsidRPr="00015FE6">
        <w:rPr>
          <w:rFonts w:ascii="Times New Roman" w:hAnsi="Times New Roman"/>
          <w:sz w:val="28"/>
          <w:szCs w:val="28"/>
        </w:rPr>
        <w:t>дующее вздутия шлангов высокого давления.</w:t>
      </w:r>
      <w:r w:rsidR="00EB1D93" w:rsidRPr="00EB1D93">
        <w:rPr>
          <w:rFonts w:ascii="Times New Roman" w:hAnsi="Times New Roman"/>
          <w:sz w:val="28"/>
          <w:szCs w:val="28"/>
        </w:rPr>
        <w:t xml:space="preserve"> </w:t>
      </w:r>
      <w:r w:rsidR="00EB1D93" w:rsidRPr="00EB1D93">
        <w:rPr>
          <w:rFonts w:ascii="Times New Roman" w:hAnsi="Times New Roman"/>
          <w:spacing w:val="5"/>
          <w:sz w:val="28"/>
          <w:szCs w:val="28"/>
        </w:rPr>
        <w:t xml:space="preserve"> </w:t>
      </w:r>
    </w:p>
    <w:p w14:paraId="42DCBAD7" w14:textId="4C9FF222" w:rsidR="00EB1D93" w:rsidRPr="00EB1D93" w:rsidRDefault="00EB1D93" w:rsidP="00EB1D9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B1D93">
        <w:rPr>
          <w:rFonts w:ascii="Times New Roman" w:hAnsi="Times New Roman"/>
          <w:sz w:val="28"/>
          <w:szCs w:val="28"/>
        </w:rPr>
        <w:t xml:space="preserve">Обобщенные результаты  наблюдений за работой 3-х экскаваторов типа РС 3000 </w:t>
      </w:r>
      <w:r w:rsidR="00015FE6" w:rsidRPr="00EB1D93">
        <w:rPr>
          <w:rFonts w:ascii="Times New Roman" w:hAnsi="Times New Roman"/>
          <w:spacing w:val="5"/>
          <w:sz w:val="28"/>
          <w:szCs w:val="28"/>
        </w:rPr>
        <w:t>в условиях Заполярного круга  на  карьере «Верхотинский</w:t>
      </w:r>
      <w:r w:rsidR="00015FE6">
        <w:rPr>
          <w:rFonts w:ascii="Times New Roman" w:hAnsi="Times New Roman"/>
          <w:spacing w:val="5"/>
          <w:sz w:val="28"/>
          <w:szCs w:val="28"/>
        </w:rPr>
        <w:t>»</w:t>
      </w:r>
      <w:r w:rsidR="00015FE6" w:rsidRPr="00EB1D93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EB1D93">
        <w:rPr>
          <w:rFonts w:ascii="Times New Roman" w:hAnsi="Times New Roman"/>
          <w:sz w:val="28"/>
          <w:szCs w:val="28"/>
        </w:rPr>
        <w:t>для определения надежности их компонентов приведены в  табл</w:t>
      </w:r>
      <w:r w:rsidR="00015FE6">
        <w:rPr>
          <w:rFonts w:ascii="Times New Roman" w:hAnsi="Times New Roman"/>
          <w:sz w:val="28"/>
          <w:szCs w:val="28"/>
        </w:rPr>
        <w:t>ице</w:t>
      </w:r>
      <w:r w:rsidRPr="00EB1D93">
        <w:rPr>
          <w:rFonts w:ascii="Times New Roman" w:hAnsi="Times New Roman"/>
          <w:sz w:val="28"/>
          <w:szCs w:val="28"/>
        </w:rPr>
        <w:t>.</w:t>
      </w:r>
    </w:p>
    <w:p w14:paraId="28F8B388" w14:textId="77777777" w:rsidR="00EB1D93" w:rsidRPr="00EB1D93" w:rsidRDefault="00EB1D93" w:rsidP="00EB1D93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680C31AF" w14:textId="0BD3AC43" w:rsidR="00EB1D93" w:rsidRPr="00EB4FA6" w:rsidRDefault="00EB1D93" w:rsidP="00EB1D93">
      <w:pPr>
        <w:ind w:firstLine="708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EB4FA6">
        <w:rPr>
          <w:rFonts w:ascii="Times New Roman" w:hAnsi="Times New Roman"/>
          <w:color w:val="17365D" w:themeColor="text2" w:themeShade="BF"/>
          <w:sz w:val="24"/>
          <w:szCs w:val="24"/>
        </w:rPr>
        <w:t>Таблица</w:t>
      </w:r>
      <w:r w:rsidR="00015FE6" w:rsidRPr="00EB4FA6">
        <w:rPr>
          <w:rFonts w:ascii="Times New Roman" w:hAnsi="Times New Roman"/>
          <w:color w:val="17365D" w:themeColor="text2" w:themeShade="BF"/>
          <w:sz w:val="24"/>
          <w:szCs w:val="24"/>
        </w:rPr>
        <w:t>.</w:t>
      </w:r>
      <w:r w:rsidRPr="00EB4FA6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 Обобщенные показатели надежности основных  компонентов </w:t>
      </w:r>
    </w:p>
    <w:p w14:paraId="36DAF924" w14:textId="2F18E3E9" w:rsidR="00EB1D93" w:rsidRPr="00EB4FA6" w:rsidRDefault="00EB1D93" w:rsidP="00EB1D93">
      <w:pPr>
        <w:ind w:firstLine="708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EB4FA6">
        <w:rPr>
          <w:rFonts w:ascii="Times New Roman" w:hAnsi="Times New Roman"/>
          <w:color w:val="17365D" w:themeColor="text2" w:themeShade="BF"/>
          <w:sz w:val="24"/>
          <w:szCs w:val="24"/>
        </w:rPr>
        <w:t>экскаваторов РС 3000 при наработке им</w:t>
      </w:r>
      <w:r w:rsidR="00015FE6" w:rsidRPr="00EB4FA6">
        <w:rPr>
          <w:rFonts w:ascii="Times New Roman" w:hAnsi="Times New Roman"/>
          <w:color w:val="17365D" w:themeColor="text2" w:themeShade="BF"/>
          <w:sz w:val="24"/>
          <w:szCs w:val="24"/>
        </w:rPr>
        <w:t>и</w:t>
      </w:r>
      <w:r w:rsidRPr="00EB4FA6">
        <w:rPr>
          <w:rFonts w:ascii="Times New Roman" w:hAnsi="Times New Roman"/>
          <w:color w:val="17365D" w:themeColor="text2" w:themeShade="BF"/>
          <w:sz w:val="24"/>
          <w:szCs w:val="24"/>
        </w:rPr>
        <w:t xml:space="preserve"> 60700 мч</w:t>
      </w:r>
    </w:p>
    <w:p w14:paraId="287D425A" w14:textId="77777777" w:rsidR="00EB1D93" w:rsidRPr="00EB4FA6" w:rsidRDefault="00EB1D93" w:rsidP="00EB1D93">
      <w:pPr>
        <w:ind w:firstLine="708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260"/>
        <w:gridCol w:w="1440"/>
        <w:gridCol w:w="1080"/>
        <w:gridCol w:w="1080"/>
        <w:gridCol w:w="1080"/>
      </w:tblGrid>
      <w:tr w:rsidR="00EB4FA6" w:rsidRPr="00EB4FA6" w14:paraId="790FD35E" w14:textId="77777777" w:rsidTr="00041984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94A981" w14:textId="054CFEB0" w:rsidR="00EB1D93" w:rsidRPr="00EB4FA6" w:rsidRDefault="00EB1D93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Категория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378205" w14:textId="75D35FB4" w:rsidR="00EB1D93" w:rsidRPr="00EB4FA6" w:rsidRDefault="00EB1D93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Кол-во отказов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83D096" w14:textId="490B7E51" w:rsidR="00EB1D93" w:rsidRPr="00EB4FA6" w:rsidRDefault="00EB1D93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Сумма</w:t>
            </w:r>
          </w:p>
          <w:p w14:paraId="36E5CB02" w14:textId="58F9C1EA" w:rsidR="00EB1D93" w:rsidRPr="00EB4FA6" w:rsidRDefault="00EB1D93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времени</w:t>
            </w:r>
          </w:p>
          <w:p w14:paraId="28A9CE44" w14:textId="77777777" w:rsidR="00EB1D93" w:rsidRPr="00EB4FA6" w:rsidRDefault="00EB1D93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простоев, 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5AC592" w14:textId="00911BB5" w:rsidR="00EB1D93" w:rsidRPr="00EB4FA6" w:rsidRDefault="00EB1D93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MTBF</w:t>
            </w: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,</w:t>
            </w:r>
          </w:p>
          <w:p w14:paraId="565A34B9" w14:textId="77777777" w:rsidR="00EB1D93" w:rsidRPr="00EB4FA6" w:rsidRDefault="00EB1D93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мч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A5905F" w14:textId="77777777" w:rsidR="00EB1D93" w:rsidRPr="00EB4FA6" w:rsidRDefault="00EB1D93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Среднее</w:t>
            </w:r>
          </w:p>
          <w:p w14:paraId="33A06D52" w14:textId="77777777" w:rsidR="00EB1D93" w:rsidRPr="00EB4FA6" w:rsidRDefault="00EB1D93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MTTR</w:t>
            </w: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, 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E09F3B" w14:textId="77777777" w:rsidR="00041984" w:rsidRPr="00EB4FA6" w:rsidRDefault="00041984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/>
                <w:color w:val="17365D" w:themeColor="text2" w:themeShade="BF"/>
                <w:sz w:val="24"/>
                <w:szCs w:val="24"/>
              </w:rPr>
            </w:pPr>
          </w:p>
          <w:p w14:paraId="2C8EB057" w14:textId="77777777" w:rsidR="00EB1D93" w:rsidRPr="00EB4FA6" w:rsidRDefault="00EB1D93" w:rsidP="00041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i/>
                <w:color w:val="17365D" w:themeColor="text2" w:themeShade="BF"/>
                <w:sz w:val="24"/>
                <w:szCs w:val="24"/>
              </w:rPr>
              <w:t>К</w:t>
            </w: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  <w:vertAlign w:val="subscript"/>
              </w:rPr>
              <w:t>Г</w:t>
            </w:r>
          </w:p>
        </w:tc>
      </w:tr>
      <w:tr w:rsidR="00EB4FA6" w:rsidRPr="00EB4FA6" w14:paraId="2974211D" w14:textId="77777777" w:rsidTr="005E6A5B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AE36" w14:textId="41A056B4" w:rsidR="00EB1D93" w:rsidRPr="00EB4FA6" w:rsidRDefault="00EB4FA6" w:rsidP="00EB4F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Гидроборудование</w:t>
            </w:r>
            <w:r w:rsidR="00EB1D93"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 xml:space="preserve"> (ГО)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5191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FC92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1327,5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3F2A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562,04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E4BB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12,29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B5CC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0,9786</w:t>
            </w:r>
          </w:p>
        </w:tc>
      </w:tr>
      <w:tr w:rsidR="00EB4FA6" w:rsidRPr="00EB4FA6" w14:paraId="2B2A207E" w14:textId="77777777" w:rsidTr="005E6A5B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0C61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Рабочее оборудование (РО)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E3F1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744F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1883,5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DD9C8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831,5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BAC1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25,80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4393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0,97</w:t>
            </w:r>
          </w:p>
        </w:tc>
      </w:tr>
      <w:tr w:rsidR="00EB4FA6" w:rsidRPr="00EB4FA6" w14:paraId="0658CBDF" w14:textId="77777777" w:rsidTr="005E6A5B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3D32" w14:textId="4FBE9BC4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  <w:lang w:val="en-US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Ходовое оборудование (ХО</w:t>
            </w:r>
            <w:r w:rsidR="00EB4FA6"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5C38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7488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1136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7B59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2168,0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B510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51,64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F556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0,982</w:t>
            </w:r>
          </w:p>
        </w:tc>
      </w:tr>
      <w:tr w:rsidR="00EB4FA6" w:rsidRPr="00EB4FA6" w14:paraId="1CA48A0F" w14:textId="77777777" w:rsidTr="005E6A5B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E582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Электрооборудование (ЭО)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683E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FF52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993,5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BCBE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2759,1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713A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45,16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C4B7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0,9839</w:t>
            </w:r>
          </w:p>
        </w:tc>
      </w:tr>
      <w:tr w:rsidR="00EB4FA6" w:rsidRPr="00EB4FA6" w14:paraId="59AA355A" w14:textId="77777777" w:rsidTr="005E6A5B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124D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 xml:space="preserve">Другое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FE4D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79DC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1573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B501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1011,7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B729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26,21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8AE4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0,975</w:t>
            </w:r>
          </w:p>
        </w:tc>
      </w:tr>
      <w:tr w:rsidR="00EB4FA6" w:rsidRPr="00EB4FA6" w14:paraId="65B593CB" w14:textId="77777777" w:rsidTr="005E6A5B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A684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По 5 категориям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1A93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291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6692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6913,5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E1E8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208,6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4636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23,76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8A03" w14:textId="77777777" w:rsidR="00EB1D93" w:rsidRPr="00EB4FA6" w:rsidRDefault="00EB1D93" w:rsidP="00EB1D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EB4FA6"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  <w:t>0,898</w:t>
            </w:r>
          </w:p>
        </w:tc>
      </w:tr>
    </w:tbl>
    <w:p w14:paraId="01F3B295" w14:textId="77777777" w:rsidR="00EB1D93" w:rsidRPr="00EB1D93" w:rsidRDefault="00EB1D93" w:rsidP="00EB1D9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14:paraId="7D16BDD1" w14:textId="77777777" w:rsidR="00EB1D93" w:rsidRPr="00EB1D93" w:rsidRDefault="00EB1D93" w:rsidP="00EB1D93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EB1D93">
        <w:rPr>
          <w:rFonts w:ascii="Times New Roman" w:eastAsia="Times New Roman" w:hAnsi="Times New Roman"/>
          <w:sz w:val="28"/>
          <w:szCs w:val="28"/>
        </w:rPr>
        <w:t xml:space="preserve">Установлены количественные значения простоев и их длительность. Наработка на отказ - </w:t>
      </w:r>
      <w:r w:rsidRPr="00EB1D93">
        <w:rPr>
          <w:rFonts w:ascii="Times New Roman" w:eastAsia="Times New Roman" w:hAnsi="Times New Roman"/>
          <w:sz w:val="28"/>
          <w:szCs w:val="28"/>
          <w:lang w:val="en-US"/>
        </w:rPr>
        <w:t>MTBF</w:t>
      </w:r>
      <w:r w:rsidRPr="00EB1D93">
        <w:rPr>
          <w:rFonts w:ascii="Times New Roman" w:eastAsia="Times New Roman" w:hAnsi="Times New Roman"/>
          <w:sz w:val="28"/>
          <w:szCs w:val="28"/>
        </w:rPr>
        <w:t xml:space="preserve">, среднее время на восстановление – </w:t>
      </w:r>
      <w:r w:rsidRPr="00EB1D93">
        <w:rPr>
          <w:rFonts w:ascii="Times New Roman" w:eastAsia="Times New Roman" w:hAnsi="Times New Roman"/>
          <w:sz w:val="28"/>
          <w:szCs w:val="28"/>
          <w:lang w:val="en-US"/>
        </w:rPr>
        <w:t>MTTR</w:t>
      </w:r>
      <w:r w:rsidRPr="00EB1D93">
        <w:rPr>
          <w:rFonts w:ascii="Times New Roman" w:eastAsia="Times New Roman" w:hAnsi="Times New Roman"/>
          <w:sz w:val="28"/>
          <w:szCs w:val="28"/>
        </w:rPr>
        <w:t xml:space="preserve"> и коэффициенты готовности </w:t>
      </w:r>
      <w:r w:rsidRPr="00EB1D93">
        <w:rPr>
          <w:rFonts w:ascii="Times New Roman" w:eastAsia="Times New Roman" w:hAnsi="Times New Roman"/>
          <w:i/>
          <w:sz w:val="28"/>
          <w:szCs w:val="28"/>
        </w:rPr>
        <w:t>К</w:t>
      </w:r>
      <w:r w:rsidRPr="00EB1D93">
        <w:rPr>
          <w:rFonts w:ascii="Times New Roman" w:eastAsia="Times New Roman" w:hAnsi="Times New Roman"/>
          <w:sz w:val="28"/>
          <w:szCs w:val="28"/>
          <w:vertAlign w:val="subscript"/>
        </w:rPr>
        <w:t>Г</w:t>
      </w:r>
      <w:r w:rsidRPr="00EB1D93">
        <w:rPr>
          <w:rFonts w:ascii="Times New Roman" w:eastAsia="Times New Roman" w:hAnsi="Times New Roman"/>
          <w:sz w:val="28"/>
          <w:szCs w:val="28"/>
        </w:rPr>
        <w:t>.</w:t>
      </w:r>
    </w:p>
    <w:p w14:paraId="0E3FF1C2" w14:textId="77777777" w:rsidR="00EB1D93" w:rsidRPr="00EB1D93" w:rsidRDefault="00EB1D93" w:rsidP="00EB1D93">
      <w:pPr>
        <w:widowControl w:val="0"/>
        <w:autoSpaceDE w:val="0"/>
        <w:autoSpaceDN w:val="0"/>
        <w:adjustRightInd w:val="0"/>
        <w:spacing w:line="360" w:lineRule="auto"/>
        <w:ind w:right="2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B1D93">
        <w:rPr>
          <w:rFonts w:ascii="Times New Roman" w:eastAsia="Times New Roman" w:hAnsi="Times New Roman"/>
          <w:sz w:val="28"/>
          <w:szCs w:val="28"/>
        </w:rPr>
        <w:t xml:space="preserve">Наибольшая продолжительность простоев (отказов)  приходилась на рабочее оборудование на восстановление ковшей сваркой, замену его оснастки, и в целом по группе экскаваторов оказалась наибольшей - 27,24% . </w:t>
      </w:r>
    </w:p>
    <w:p w14:paraId="462A550D" w14:textId="77777777" w:rsidR="00EB1D93" w:rsidRPr="00EB1D93" w:rsidRDefault="00EB1D93" w:rsidP="00EB1D93">
      <w:pPr>
        <w:widowControl w:val="0"/>
        <w:autoSpaceDE w:val="0"/>
        <w:autoSpaceDN w:val="0"/>
        <w:adjustRightInd w:val="0"/>
        <w:spacing w:line="360" w:lineRule="auto"/>
        <w:ind w:right="2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B1D93">
        <w:rPr>
          <w:rFonts w:ascii="Times New Roman" w:eastAsia="Times New Roman" w:hAnsi="Times New Roman"/>
          <w:sz w:val="28"/>
          <w:szCs w:val="28"/>
        </w:rPr>
        <w:t>Доля отказов и простоев ходового оборудования составила 16,43%. Наиболее часто разрушаются опорные катки, траки, в меньшей степени - ролики поддержки гусеничной ленты и система ее натяжения.</w:t>
      </w:r>
    </w:p>
    <w:p w14:paraId="610DA8B1" w14:textId="77777777" w:rsidR="00EB1D93" w:rsidRPr="00EB1D93" w:rsidRDefault="00EB1D93" w:rsidP="00EB1D93">
      <w:pPr>
        <w:widowControl w:val="0"/>
        <w:autoSpaceDE w:val="0"/>
        <w:autoSpaceDN w:val="0"/>
        <w:adjustRightInd w:val="0"/>
        <w:spacing w:line="360" w:lineRule="auto"/>
        <w:ind w:right="22"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B1D93">
        <w:rPr>
          <w:rFonts w:ascii="Times New Roman" w:eastAsia="Times New Roman" w:hAnsi="Times New Roman"/>
          <w:sz w:val="28"/>
          <w:szCs w:val="28"/>
        </w:rPr>
        <w:t xml:space="preserve">Наработка на отказ низковольтного электрооборудования </w:t>
      </w:r>
      <w:r w:rsidRPr="00EB1D9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EB1D93">
        <w:rPr>
          <w:rFonts w:ascii="Times New Roman" w:eastAsia="Times New Roman" w:hAnsi="Times New Roman"/>
          <w:sz w:val="28"/>
          <w:szCs w:val="28"/>
        </w:rPr>
        <w:t xml:space="preserve"> у</w:t>
      </w:r>
      <w:r w:rsidRPr="00EB1D9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EB1D93">
        <w:rPr>
          <w:rFonts w:ascii="Times New Roman" w:eastAsia="Times New Roman" w:hAnsi="Times New Roman"/>
          <w:sz w:val="28"/>
          <w:szCs w:val="28"/>
        </w:rPr>
        <w:t>дизельных</w:t>
      </w:r>
      <w:r w:rsidRPr="00EB1D9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EB1D93">
        <w:rPr>
          <w:rFonts w:ascii="Times New Roman" w:eastAsia="Times New Roman" w:hAnsi="Times New Roman"/>
          <w:sz w:val="28"/>
          <w:szCs w:val="28"/>
        </w:rPr>
        <w:t>экскаваторов наивысшая 2756,1 мч, при небольшом количестве отказов 22, общей продолжительностью 993,5 ч. Продолжительность восстановления - 45,16 ч. В целом,  доля простоев оказалась наименьшей 14,37%, а коэффициент технической надежности   -  98%.</w:t>
      </w:r>
    </w:p>
    <w:p w14:paraId="640D6763" w14:textId="77777777" w:rsidR="00EB1D93" w:rsidRPr="00EB1D93" w:rsidRDefault="00EB1D93" w:rsidP="00EB1D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B1D93">
        <w:rPr>
          <w:rFonts w:ascii="Times New Roman" w:eastAsia="Times New Roman" w:hAnsi="Times New Roman"/>
          <w:sz w:val="28"/>
          <w:szCs w:val="28"/>
        </w:rPr>
        <w:t>По категории «Другое», отмечено 60 отказов с продолжительностью простоев 1573 ч (22,75% в общей доле), связанных с заменами  дизеля ДВС, системы  охлаждения и вентиляции, кондиционирования кабины оператора.</w:t>
      </w:r>
    </w:p>
    <w:p w14:paraId="7144400A" w14:textId="77777777" w:rsidR="00EB1D93" w:rsidRDefault="00EB1D93" w:rsidP="00EB1D9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1D93">
        <w:rPr>
          <w:rFonts w:ascii="Times New Roman" w:hAnsi="Times New Roman"/>
          <w:sz w:val="28"/>
          <w:szCs w:val="28"/>
        </w:rPr>
        <w:lastRenderedPageBreak/>
        <w:t>В тоже самое время, после пятого года эксплуатации, отмечается стабильный рост суммарных расходов на замену компонентов и сопутствующих трудозатрат.</w:t>
      </w:r>
    </w:p>
    <w:p w14:paraId="4B9F960B" w14:textId="77777777" w:rsidR="006644DE" w:rsidRDefault="006644DE" w:rsidP="00EF15FB">
      <w:pPr>
        <w:spacing w:before="96" w:after="96" w:line="360" w:lineRule="auto"/>
        <w:ind w:firstLine="709"/>
        <w:rPr>
          <w:rFonts w:ascii="Times New Roman" w:hAnsi="Times New Roman"/>
          <w:sz w:val="28"/>
          <w:szCs w:val="28"/>
        </w:rPr>
      </w:pPr>
      <w:r w:rsidRPr="006644DE">
        <w:rPr>
          <w:rFonts w:ascii="Times New Roman" w:hAnsi="Times New Roman"/>
          <w:sz w:val="28"/>
          <w:szCs w:val="28"/>
        </w:rPr>
        <w:t>В настоящее время наработка экскаваторов типа РС 3000 в условиях Заполярного круга  на  карьере «Верхотинский»  в среднем приблизилась к 40 000 часов на каждую единицу.</w:t>
      </w:r>
    </w:p>
    <w:p w14:paraId="7D3CD7D7" w14:textId="77777777" w:rsidR="004F33D9" w:rsidRPr="001E0072" w:rsidRDefault="004F33D9" w:rsidP="001E0072">
      <w:pPr>
        <w:spacing w:before="96" w:after="96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1E0072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C23CF61" wp14:editId="1ED12BE1">
            <wp:extent cx="5913803" cy="2222500"/>
            <wp:effectExtent l="0" t="0" r="0" b="6350"/>
            <wp:docPr id="10" name="Рисунок 3" descr="http://www.mining-media.ru/files.php?f=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ing-media.ru/files.php?f=18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07" cy="223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314E5D" w14:textId="1C8A41DB" w:rsidR="00AA2685" w:rsidRPr="00EF15FB" w:rsidRDefault="00AA2685" w:rsidP="001E0072">
      <w:pPr>
        <w:spacing w:before="96" w:after="96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EF15FB">
        <w:rPr>
          <w:rFonts w:ascii="Times New Roman" w:eastAsia="Times New Roman" w:hAnsi="Times New Roman"/>
          <w:color w:val="000000"/>
          <w:sz w:val="24"/>
          <w:szCs w:val="24"/>
        </w:rPr>
        <w:t>Рис.</w:t>
      </w:r>
      <w:r w:rsidR="000F14F3" w:rsidRPr="005B7103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EF15FB">
        <w:rPr>
          <w:rFonts w:ascii="Times New Roman" w:eastAsia="Times New Roman" w:hAnsi="Times New Roman"/>
          <w:color w:val="000000"/>
          <w:sz w:val="24"/>
          <w:szCs w:val="24"/>
        </w:rPr>
        <w:t xml:space="preserve">. Показатели работы экскаватора </w:t>
      </w:r>
      <w:r w:rsidRPr="00EF15F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H</w:t>
      </w:r>
      <w:r w:rsidRPr="00EF15FB">
        <w:rPr>
          <w:rFonts w:ascii="Times New Roman" w:eastAsia="Times New Roman" w:hAnsi="Times New Roman"/>
          <w:color w:val="000000"/>
          <w:sz w:val="24"/>
          <w:szCs w:val="24"/>
        </w:rPr>
        <w:t>485</w:t>
      </w:r>
      <w:r w:rsidRPr="00EF15F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S</w:t>
      </w:r>
      <w:r w:rsidRPr="00EF15FB">
        <w:rPr>
          <w:rFonts w:ascii="Times New Roman" w:eastAsia="Times New Roman" w:hAnsi="Times New Roman"/>
          <w:color w:val="000000"/>
          <w:sz w:val="24"/>
          <w:szCs w:val="24"/>
        </w:rPr>
        <w:t xml:space="preserve"> на карьере </w:t>
      </w:r>
      <w:r w:rsidR="00801111" w:rsidRPr="00801111">
        <w:rPr>
          <w:rFonts w:ascii="Times New Roman" w:eastAsia="Times New Roman" w:hAnsi="Times New Roman"/>
          <w:color w:val="000000"/>
          <w:sz w:val="24"/>
          <w:szCs w:val="24"/>
        </w:rPr>
        <w:t xml:space="preserve">Boliden </w:t>
      </w:r>
      <w:r w:rsidRPr="00EF15FB">
        <w:rPr>
          <w:rFonts w:ascii="Times New Roman" w:eastAsia="Times New Roman" w:hAnsi="Times New Roman"/>
          <w:color w:val="000000"/>
          <w:sz w:val="24"/>
          <w:szCs w:val="24"/>
        </w:rPr>
        <w:t>в Северной Швеции</w:t>
      </w:r>
    </w:p>
    <w:p w14:paraId="6259C23B" w14:textId="115E7D22" w:rsidR="00EB1D93" w:rsidRDefault="006644DE" w:rsidP="00C233CE">
      <w:pPr>
        <w:spacing w:before="96" w:after="96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6644DE">
        <w:rPr>
          <w:rFonts w:ascii="Times New Roman" w:eastAsia="Times New Roman" w:hAnsi="Times New Roman"/>
          <w:color w:val="000000"/>
          <w:sz w:val="28"/>
          <w:szCs w:val="28"/>
        </w:rPr>
        <w:t xml:space="preserve">Зарубежный и отечественный опыт показывает, что при надлежащей эксплуатации производительность и коэффициент технической готовности не снижаются даже при длительной (более 10 лет) работе машин в сложных климатических условиях (рис. </w:t>
      </w:r>
      <w:r w:rsidR="00BE1164" w:rsidRPr="00BE1164">
        <w:rPr>
          <w:rFonts w:ascii="Times New Roman" w:eastAsia="Times New Roman" w:hAnsi="Times New Roman"/>
          <w:color w:val="000000"/>
          <w:sz w:val="28"/>
          <w:szCs w:val="28"/>
        </w:rPr>
        <w:t>6</w:t>
      </w:r>
      <w:r w:rsidRPr="006644DE">
        <w:rPr>
          <w:rFonts w:ascii="Times New Roman" w:eastAsia="Times New Roman" w:hAnsi="Times New Roman"/>
          <w:color w:val="000000"/>
          <w:sz w:val="28"/>
          <w:szCs w:val="28"/>
        </w:rPr>
        <w:t>). Так, например, на меднорудном карьере Boliden в Северной Швеции, этот показатель при работе двух гидравлических экскаваторов Н-485 фирмы «Демаг» (Германия) с ковшами 26 и 22 м</w:t>
      </w:r>
      <w:r w:rsidRPr="002935A6"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>3</w:t>
      </w:r>
      <w:r w:rsidRPr="006644DE">
        <w:rPr>
          <w:rFonts w:ascii="Times New Roman" w:eastAsia="Times New Roman" w:hAnsi="Times New Roman"/>
          <w:color w:val="000000"/>
          <w:sz w:val="28"/>
          <w:szCs w:val="28"/>
        </w:rPr>
        <w:t xml:space="preserve"> в течение 12 лет (53000 час) находился на уровне 0.87 и при работе в течение 10 лет (45000 час) – на уровне 0.89 соответственно.</w:t>
      </w:r>
    </w:p>
    <w:p w14:paraId="3013BA0B" w14:textId="21C86A4F" w:rsidR="00801111" w:rsidRDefault="00801111" w:rsidP="001E0072">
      <w:pPr>
        <w:pStyle w:val="a8"/>
        <w:spacing w:line="360" w:lineRule="auto"/>
        <w:rPr>
          <w:b w:val="0"/>
          <w:sz w:val="28"/>
          <w:szCs w:val="28"/>
          <w:u w:val="none"/>
        </w:rPr>
      </w:pPr>
      <w:r w:rsidRPr="00946807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20A30B6E" wp14:editId="30D6A99A">
            <wp:extent cx="5939790" cy="3803650"/>
            <wp:effectExtent l="0" t="0" r="22860" b="254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FD5094A" w14:textId="1D37BAF4" w:rsidR="00801111" w:rsidRDefault="00801111" w:rsidP="001E0072">
      <w:pPr>
        <w:pStyle w:val="a8"/>
        <w:spacing w:line="360" w:lineRule="auto"/>
        <w:rPr>
          <w:b w:val="0"/>
          <w:sz w:val="28"/>
          <w:szCs w:val="28"/>
          <w:u w:val="none"/>
        </w:rPr>
      </w:pPr>
      <w:r w:rsidRPr="00E56BA6">
        <w:rPr>
          <w:noProof/>
          <w:color w:val="FF0000"/>
          <w:sz w:val="28"/>
          <w:szCs w:val="28"/>
        </w:rPr>
        <w:drawing>
          <wp:inline distT="0" distB="0" distL="0" distR="0" wp14:anchorId="7E0BDA3C" wp14:editId="613F24CE">
            <wp:extent cx="5939790" cy="3503555"/>
            <wp:effectExtent l="0" t="0" r="22860" b="20955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4DF87DD" w14:textId="1347F7A3" w:rsidR="00C233CE" w:rsidRDefault="00C233CE" w:rsidP="00C233CE">
      <w:pPr>
        <w:ind w:hanging="142"/>
        <w:rPr>
          <w:rFonts w:ascii="Times New Roman" w:eastAsiaTheme="minorEastAsia" w:hAnsi="Times New Roman"/>
          <w:bCs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 w:rsidRPr="00C233CE">
        <w:rPr>
          <w:rFonts w:ascii="Times New Roman" w:eastAsiaTheme="minorEastAsia" w:hAnsi="Times New Roman"/>
          <w:sz w:val="24"/>
          <w:szCs w:val="24"/>
        </w:rPr>
        <w:t xml:space="preserve">Рис. </w:t>
      </w:r>
      <w:r w:rsidR="00BE1164" w:rsidRPr="005B7103">
        <w:rPr>
          <w:rFonts w:ascii="Times New Roman" w:eastAsiaTheme="minorEastAsia" w:hAnsi="Times New Roman"/>
          <w:sz w:val="24"/>
          <w:szCs w:val="24"/>
        </w:rPr>
        <w:t>7</w:t>
      </w:r>
      <w:r w:rsidRPr="00C233CE">
        <w:rPr>
          <w:rFonts w:ascii="Times New Roman" w:eastAsiaTheme="minorEastAsia" w:hAnsi="Times New Roman"/>
          <w:sz w:val="24"/>
          <w:szCs w:val="24"/>
        </w:rPr>
        <w:t xml:space="preserve">. </w:t>
      </w:r>
      <w:r w:rsidRPr="00C233CE">
        <w:rPr>
          <w:rFonts w:ascii="Times New Roman" w:eastAsiaTheme="minorEastAsia" w:hAnsi="Times New Roman"/>
          <w:bCs/>
          <w:sz w:val="24"/>
          <w:szCs w:val="24"/>
        </w:rPr>
        <w:t xml:space="preserve">Производительности экскаваторов </w:t>
      </w:r>
      <w:r w:rsidRPr="00C233CE">
        <w:rPr>
          <w:rFonts w:ascii="Times New Roman" w:eastAsiaTheme="minorEastAsia" w:hAnsi="Times New Roman"/>
          <w:bCs/>
          <w:sz w:val="24"/>
          <w:szCs w:val="24"/>
          <w:lang w:val="en-US"/>
        </w:rPr>
        <w:t>PC</w:t>
      </w:r>
      <w:r w:rsidRPr="00C233CE">
        <w:rPr>
          <w:rFonts w:ascii="Times New Roman" w:eastAsiaTheme="minorEastAsia" w:hAnsi="Times New Roman"/>
          <w:bCs/>
          <w:sz w:val="24"/>
          <w:szCs w:val="24"/>
        </w:rPr>
        <w:t>8000</w:t>
      </w:r>
      <w:r>
        <w:rPr>
          <w:rFonts w:ascii="Times New Roman" w:eastAsiaTheme="minorEastAsia" w:hAnsi="Times New Roman"/>
          <w:bCs/>
          <w:sz w:val="24"/>
          <w:szCs w:val="24"/>
        </w:rPr>
        <w:t xml:space="preserve"> </w:t>
      </w:r>
      <w:r w:rsidRPr="00C233CE">
        <w:rPr>
          <w:rFonts w:ascii="Times New Roman" w:eastAsiaTheme="minorEastAsia" w:hAnsi="Times New Roman"/>
          <w:bCs/>
          <w:sz w:val="24"/>
          <w:szCs w:val="24"/>
        </w:rPr>
        <w:t xml:space="preserve">(а)   в период эксплуатации 2008-2013 </w:t>
      </w:r>
      <w:r>
        <w:rPr>
          <w:rFonts w:ascii="Times New Roman" w:eastAsiaTheme="minorEastAsia" w:hAnsi="Times New Roman"/>
          <w:bCs/>
          <w:sz w:val="24"/>
          <w:szCs w:val="24"/>
        </w:rPr>
        <w:t>г</w:t>
      </w:r>
      <w:r w:rsidRPr="00C233CE">
        <w:rPr>
          <w:rFonts w:ascii="Times New Roman" w:eastAsiaTheme="minorEastAsia" w:hAnsi="Times New Roman"/>
          <w:bCs/>
          <w:sz w:val="24"/>
          <w:szCs w:val="24"/>
        </w:rPr>
        <w:t xml:space="preserve">г  и механических лопат </w:t>
      </w:r>
      <w:r w:rsidRPr="00C233CE">
        <w:rPr>
          <w:rFonts w:ascii="Times New Roman" w:eastAsiaTheme="minorEastAsia" w:hAnsi="Times New Roman"/>
          <w:bCs/>
          <w:sz w:val="24"/>
          <w:szCs w:val="24"/>
          <w:lang w:val="en-US"/>
        </w:rPr>
        <w:t>BE</w:t>
      </w:r>
      <w:r w:rsidRPr="00C233CE">
        <w:rPr>
          <w:rFonts w:ascii="Times New Roman" w:eastAsiaTheme="minorEastAsia" w:hAnsi="Times New Roman"/>
          <w:bCs/>
          <w:sz w:val="24"/>
          <w:szCs w:val="24"/>
        </w:rPr>
        <w:t xml:space="preserve"> 495</w:t>
      </w:r>
      <w:r>
        <w:rPr>
          <w:rFonts w:ascii="Times New Roman" w:eastAsiaTheme="minorEastAsia" w:hAnsi="Times New Roman"/>
          <w:bCs/>
          <w:sz w:val="24"/>
          <w:szCs w:val="24"/>
        </w:rPr>
        <w:t xml:space="preserve"> (б)</w:t>
      </w:r>
      <w:r w:rsidRPr="00C233CE">
        <w:rPr>
          <w:rFonts w:ascii="Times New Roman" w:eastAsiaTheme="minorEastAsia" w:hAnsi="Times New Roman"/>
          <w:bCs/>
          <w:sz w:val="24"/>
          <w:szCs w:val="24"/>
        </w:rPr>
        <w:t xml:space="preserve"> в период эксплуатации 2010-2013 гг.  </w:t>
      </w:r>
    </w:p>
    <w:p w14:paraId="044FB543" w14:textId="6E6C11BC" w:rsidR="00C233CE" w:rsidRPr="00C233CE" w:rsidRDefault="00C233CE" w:rsidP="00C233CE">
      <w:pPr>
        <w:jc w:val="center"/>
        <w:rPr>
          <w:rFonts w:ascii="Times New Roman" w:eastAsiaTheme="minorEastAsia" w:hAnsi="Times New Roman"/>
          <w:bCs/>
          <w:sz w:val="24"/>
          <w:szCs w:val="24"/>
        </w:rPr>
      </w:pPr>
      <w:r w:rsidRPr="00C233CE">
        <w:rPr>
          <w:rFonts w:ascii="Times New Roman" w:eastAsiaTheme="minorEastAsia" w:hAnsi="Times New Roman"/>
          <w:bCs/>
          <w:sz w:val="24"/>
          <w:szCs w:val="24"/>
        </w:rPr>
        <w:t xml:space="preserve">на </w:t>
      </w:r>
      <w:r>
        <w:rPr>
          <w:rFonts w:ascii="Times New Roman" w:eastAsiaTheme="minorEastAsia" w:hAnsi="Times New Roman"/>
          <w:bCs/>
          <w:sz w:val="24"/>
          <w:szCs w:val="24"/>
        </w:rPr>
        <w:t xml:space="preserve">карьерах </w:t>
      </w:r>
      <w:r w:rsidRPr="00C233CE">
        <w:rPr>
          <w:rFonts w:ascii="Times New Roman" w:eastAsiaTheme="minorEastAsia" w:hAnsi="Times New Roman"/>
          <w:bCs/>
          <w:sz w:val="24"/>
          <w:szCs w:val="24"/>
        </w:rPr>
        <w:t>месторождени</w:t>
      </w:r>
      <w:r>
        <w:rPr>
          <w:rFonts w:ascii="Times New Roman" w:eastAsiaTheme="minorEastAsia" w:hAnsi="Times New Roman"/>
          <w:bCs/>
          <w:sz w:val="24"/>
          <w:szCs w:val="24"/>
        </w:rPr>
        <w:t>я</w:t>
      </w:r>
      <w:r w:rsidRPr="00C233CE">
        <w:rPr>
          <w:rFonts w:ascii="Times New Roman" w:eastAsiaTheme="minorEastAsia" w:hAnsi="Times New Roman"/>
          <w:bCs/>
          <w:sz w:val="24"/>
          <w:szCs w:val="24"/>
        </w:rPr>
        <w:t xml:space="preserve">   Драмонд в Колумбии</w:t>
      </w:r>
    </w:p>
    <w:p w14:paraId="2AD25F29" w14:textId="77777777" w:rsidR="00801111" w:rsidRDefault="00801111" w:rsidP="001E0072">
      <w:pPr>
        <w:pStyle w:val="a8"/>
        <w:spacing w:line="360" w:lineRule="auto"/>
        <w:rPr>
          <w:b w:val="0"/>
          <w:sz w:val="28"/>
          <w:szCs w:val="28"/>
          <w:u w:val="none"/>
        </w:rPr>
      </w:pPr>
    </w:p>
    <w:p w14:paraId="153A5F90" w14:textId="4A209B21" w:rsidR="006644DE" w:rsidRDefault="006644DE" w:rsidP="00F25FFA">
      <w:pPr>
        <w:shd w:val="clear" w:color="auto" w:fill="FFFFFF"/>
        <w:spacing w:before="100" w:beforeAutospacing="1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6644DE">
        <w:rPr>
          <w:rFonts w:ascii="Times New Roman" w:eastAsiaTheme="minorEastAsia" w:hAnsi="Times New Roman"/>
          <w:sz w:val="28"/>
          <w:szCs w:val="28"/>
        </w:rPr>
        <w:t xml:space="preserve">Характерным является подтверждение высоких показателей надежности экскаваторами, работающими длительный период в Латинской Америке. </w:t>
      </w:r>
      <w:r w:rsidRPr="006644DE">
        <w:rPr>
          <w:rFonts w:ascii="Times New Roman" w:eastAsiaTheme="minorEastAsia" w:hAnsi="Times New Roman"/>
          <w:sz w:val="28"/>
          <w:szCs w:val="28"/>
        </w:rPr>
        <w:lastRenderedPageBreak/>
        <w:t>Наглядно это подтверждается показателями устойчивой производительности экскаваторов на карьерах компании  Драмонд в Колумбии , которые  представлены на рис.</w:t>
      </w:r>
      <w:r w:rsidR="000866A0" w:rsidRPr="000866A0">
        <w:rPr>
          <w:rFonts w:ascii="Times New Roman" w:eastAsiaTheme="minorEastAsia" w:hAnsi="Times New Roman"/>
          <w:sz w:val="28"/>
          <w:szCs w:val="28"/>
        </w:rPr>
        <w:t>7</w:t>
      </w:r>
      <w:r w:rsidRPr="006644DE">
        <w:rPr>
          <w:rFonts w:ascii="Times New Roman" w:eastAsiaTheme="minorEastAsia" w:hAnsi="Times New Roman"/>
          <w:sz w:val="28"/>
          <w:szCs w:val="28"/>
        </w:rPr>
        <w:t>.</w:t>
      </w:r>
    </w:p>
    <w:p w14:paraId="28DF10B3" w14:textId="77777777" w:rsidR="00F25FFA" w:rsidRPr="00F25FFA" w:rsidRDefault="00F25FFA" w:rsidP="00F25FFA">
      <w:pPr>
        <w:shd w:val="clear" w:color="auto" w:fill="FFFFFF"/>
        <w:spacing w:before="100" w:beforeAutospacing="1" w:line="360" w:lineRule="auto"/>
        <w:ind w:firstLine="709"/>
        <w:rPr>
          <w:rFonts w:ascii="Times New Roman" w:eastAsiaTheme="minorEastAsia" w:hAnsi="Times New Roman"/>
          <w:sz w:val="28"/>
          <w:szCs w:val="28"/>
        </w:rPr>
      </w:pPr>
      <w:r w:rsidRPr="00F25FFA">
        <w:rPr>
          <w:rFonts w:ascii="Times New Roman" w:eastAsiaTheme="minorEastAsia" w:hAnsi="Times New Roman"/>
          <w:sz w:val="28"/>
          <w:szCs w:val="28"/>
        </w:rPr>
        <w:t xml:space="preserve">Определяющим критерием эффективной работы  гидравлических  экскаваторов нового поколения является их надежность, уровень которой зависит не только от климатических (температурных) факторов, физико-механических свойств пород (в первую очередь их абразивности), но и от прикладываемых квалифицированных сервисных усилий.  В процессе  практических действий по сервисному  обслуживанию коэффициент  готовности гидравлических  экскаваторов нового поколения обеспечивался на уровне 0,94 – 0.98. Эти показатели показывают соответствие уровня надежности достигнутым в других регионах мира и адаптивность машин и персонала к требованиям сервисной поддержки. </w:t>
      </w:r>
    </w:p>
    <w:p w14:paraId="6399645C" w14:textId="3C0F8F78" w:rsidR="00801111" w:rsidRDefault="006644DE" w:rsidP="006644DE">
      <w:pPr>
        <w:pStyle w:val="a8"/>
        <w:spacing w:line="360" w:lineRule="auto"/>
        <w:ind w:firstLine="709"/>
        <w:jc w:val="left"/>
        <w:rPr>
          <w:b w:val="0"/>
          <w:sz w:val="28"/>
          <w:szCs w:val="28"/>
          <w:u w:val="none"/>
        </w:rPr>
      </w:pPr>
      <w:r w:rsidRPr="006644DE">
        <w:rPr>
          <w:b w:val="0"/>
          <w:sz w:val="28"/>
          <w:szCs w:val="28"/>
          <w:u w:val="none"/>
        </w:rPr>
        <w:t>Современная система организации превентивного обслуживания</w:t>
      </w:r>
      <w:r>
        <w:rPr>
          <w:b w:val="0"/>
          <w:sz w:val="28"/>
          <w:szCs w:val="28"/>
          <w:u w:val="none"/>
        </w:rPr>
        <w:t xml:space="preserve"> </w:t>
      </w:r>
      <w:r w:rsidRPr="006644DE">
        <w:rPr>
          <w:b w:val="0"/>
          <w:sz w:val="28"/>
          <w:szCs w:val="28"/>
          <w:u w:val="none"/>
        </w:rPr>
        <w:t>экскаваторов, предусматривающая плановую замену</w:t>
      </w:r>
      <w:r>
        <w:rPr>
          <w:b w:val="0"/>
          <w:sz w:val="28"/>
          <w:szCs w:val="28"/>
          <w:u w:val="none"/>
        </w:rPr>
        <w:t xml:space="preserve"> </w:t>
      </w:r>
      <w:r w:rsidRPr="006644DE">
        <w:rPr>
          <w:b w:val="0"/>
          <w:sz w:val="28"/>
          <w:szCs w:val="28"/>
          <w:u w:val="none"/>
        </w:rPr>
        <w:t>агрегатов машин по нарабо</w:t>
      </w:r>
      <w:r>
        <w:rPr>
          <w:b w:val="0"/>
          <w:sz w:val="28"/>
          <w:szCs w:val="28"/>
          <w:u w:val="none"/>
        </w:rPr>
        <w:t>тке, оперативная ремонтная служ</w:t>
      </w:r>
      <w:r w:rsidRPr="006644DE">
        <w:rPr>
          <w:b w:val="0"/>
          <w:sz w:val="28"/>
          <w:szCs w:val="28"/>
          <w:u w:val="none"/>
        </w:rPr>
        <w:t>ба, наличие оптимального комплекта запасных частей и расходного материала, обеспечивают высокую степень надеж</w:t>
      </w:r>
      <w:r>
        <w:rPr>
          <w:b w:val="0"/>
          <w:sz w:val="28"/>
          <w:szCs w:val="28"/>
          <w:u w:val="none"/>
        </w:rPr>
        <w:t>но</w:t>
      </w:r>
      <w:r w:rsidRPr="006644DE">
        <w:rPr>
          <w:b w:val="0"/>
          <w:sz w:val="28"/>
          <w:szCs w:val="28"/>
          <w:u w:val="none"/>
        </w:rPr>
        <w:t>сти машин и их физической готовности к эксплуатации.</w:t>
      </w:r>
    </w:p>
    <w:p w14:paraId="49629B94" w14:textId="77777777" w:rsidR="00BE769C" w:rsidRPr="00BE769C" w:rsidRDefault="00BE769C" w:rsidP="00BE769C">
      <w:pPr>
        <w:pStyle w:val="a8"/>
        <w:spacing w:line="360" w:lineRule="auto"/>
        <w:ind w:firstLine="709"/>
        <w:jc w:val="left"/>
        <w:rPr>
          <w:b w:val="0"/>
          <w:sz w:val="28"/>
          <w:szCs w:val="28"/>
          <w:u w:val="none"/>
        </w:rPr>
      </w:pPr>
      <w:r w:rsidRPr="00BE769C">
        <w:rPr>
          <w:b w:val="0"/>
          <w:sz w:val="28"/>
          <w:szCs w:val="28"/>
          <w:u w:val="none"/>
        </w:rPr>
        <w:t>При нормальной организации сервиса предпочтение следует отдать  гидравлическим экскаваторам, технологические возможности которых всегда заведомо выше со всех точек зрения по сравнению с традиционными экскаваторами, имеющими электромеханический привод.</w:t>
      </w:r>
    </w:p>
    <w:p w14:paraId="4711DB38" w14:textId="1DBC4562" w:rsidR="00BE769C" w:rsidRDefault="00BE769C" w:rsidP="00BE769C">
      <w:pPr>
        <w:pStyle w:val="a8"/>
        <w:spacing w:line="360" w:lineRule="auto"/>
        <w:jc w:val="left"/>
        <w:rPr>
          <w:b w:val="0"/>
          <w:sz w:val="28"/>
          <w:szCs w:val="28"/>
          <w:u w:val="none"/>
        </w:rPr>
      </w:pPr>
      <w:r w:rsidRPr="00BE769C">
        <w:rPr>
          <w:b w:val="0"/>
          <w:sz w:val="28"/>
          <w:szCs w:val="28"/>
          <w:u w:val="none"/>
        </w:rPr>
        <w:tab/>
        <w:t xml:space="preserve">Подтверждением являются достигнутые результаты  при эксплуатации   </w:t>
      </w:r>
      <w:r>
        <w:rPr>
          <w:b w:val="0"/>
          <w:sz w:val="28"/>
          <w:szCs w:val="28"/>
          <w:u w:val="none"/>
        </w:rPr>
        <w:t xml:space="preserve">гидравлических </w:t>
      </w:r>
      <w:r w:rsidRPr="00BE769C">
        <w:rPr>
          <w:b w:val="0"/>
          <w:sz w:val="28"/>
          <w:szCs w:val="28"/>
          <w:u w:val="none"/>
        </w:rPr>
        <w:t xml:space="preserve"> экскаваторов  </w:t>
      </w:r>
      <w:r w:rsidRPr="006644DE">
        <w:rPr>
          <w:b w:val="0"/>
          <w:sz w:val="28"/>
          <w:szCs w:val="28"/>
          <w:u w:val="none"/>
          <w:lang w:eastAsia="en-US"/>
        </w:rPr>
        <w:t>на угольных разрезах</w:t>
      </w:r>
      <w:r w:rsidRPr="006644DE">
        <w:rPr>
          <w:sz w:val="28"/>
          <w:szCs w:val="28"/>
          <w:lang w:eastAsia="en-US"/>
        </w:rPr>
        <w:t xml:space="preserve"> </w:t>
      </w:r>
      <w:r w:rsidRPr="00BE769C">
        <w:rPr>
          <w:b w:val="0"/>
          <w:sz w:val="28"/>
          <w:szCs w:val="28"/>
          <w:u w:val="none"/>
        </w:rPr>
        <w:t>ОАО «СУЭК»</w:t>
      </w:r>
      <w:r>
        <w:rPr>
          <w:b w:val="0"/>
          <w:sz w:val="28"/>
          <w:szCs w:val="28"/>
          <w:u w:val="none"/>
        </w:rPr>
        <w:t>.</w:t>
      </w:r>
      <w:r w:rsidRPr="00BE769C">
        <w:rPr>
          <w:b w:val="0"/>
          <w:sz w:val="28"/>
          <w:szCs w:val="28"/>
          <w:u w:val="none"/>
        </w:rPr>
        <w:t xml:space="preserve"> </w:t>
      </w:r>
    </w:p>
    <w:p w14:paraId="69E907F7" w14:textId="508C93B2" w:rsidR="006644DE" w:rsidRPr="006644DE" w:rsidRDefault="006644DE" w:rsidP="00BE769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6644DE">
        <w:rPr>
          <w:rFonts w:ascii="Times New Roman" w:hAnsi="Times New Roman"/>
          <w:sz w:val="28"/>
          <w:szCs w:val="28"/>
          <w:lang w:eastAsia="en-US"/>
        </w:rPr>
        <w:t xml:space="preserve">Сложившийся альянс между дистрибюторами и представителями завода </w:t>
      </w:r>
      <w:r w:rsidRPr="006644DE">
        <w:rPr>
          <w:rFonts w:ascii="Times New Roman" w:hAnsi="Times New Roman"/>
          <w:sz w:val="28"/>
          <w:szCs w:val="28"/>
          <w:lang w:val="en-US" w:eastAsia="en-US"/>
        </w:rPr>
        <w:t>KG</w:t>
      </w:r>
      <w:r w:rsidRPr="006644DE">
        <w:rPr>
          <w:rFonts w:ascii="Times New Roman" w:hAnsi="Times New Roman"/>
          <w:sz w:val="28"/>
          <w:szCs w:val="28"/>
          <w:lang w:eastAsia="en-US"/>
        </w:rPr>
        <w:t xml:space="preserve"> с производственными структурами позволили установить </w:t>
      </w:r>
      <w:r w:rsidR="00BE769C" w:rsidRPr="006644DE">
        <w:rPr>
          <w:rFonts w:ascii="Times New Roman" w:hAnsi="Times New Roman"/>
          <w:sz w:val="28"/>
          <w:szCs w:val="28"/>
          <w:lang w:eastAsia="en-US"/>
        </w:rPr>
        <w:t xml:space="preserve">на угольных разрезах СУЭК </w:t>
      </w:r>
      <w:r w:rsidRPr="006644DE">
        <w:rPr>
          <w:rFonts w:ascii="Times New Roman" w:hAnsi="Times New Roman"/>
          <w:sz w:val="28"/>
          <w:szCs w:val="28"/>
          <w:lang w:eastAsia="en-US"/>
        </w:rPr>
        <w:t>мировые ре</w:t>
      </w:r>
      <w:r w:rsidR="00BE769C">
        <w:rPr>
          <w:rFonts w:ascii="Times New Roman" w:hAnsi="Times New Roman"/>
          <w:sz w:val="28"/>
          <w:szCs w:val="28"/>
          <w:lang w:eastAsia="en-US"/>
        </w:rPr>
        <w:t xml:space="preserve">корды </w:t>
      </w:r>
      <w:r w:rsidRPr="006644DE">
        <w:rPr>
          <w:rFonts w:ascii="Times New Roman" w:hAnsi="Times New Roman"/>
          <w:sz w:val="28"/>
          <w:szCs w:val="28"/>
          <w:lang w:eastAsia="en-US"/>
        </w:rPr>
        <w:t>по производительности</w:t>
      </w:r>
      <w:r w:rsidR="00BE769C">
        <w:rPr>
          <w:rFonts w:ascii="Times New Roman" w:hAnsi="Times New Roman"/>
          <w:sz w:val="28"/>
          <w:szCs w:val="28"/>
          <w:lang w:eastAsia="en-US"/>
        </w:rPr>
        <w:t>:</w:t>
      </w:r>
      <w:r w:rsidRPr="006644DE">
        <w:rPr>
          <w:rFonts w:ascii="Times New Roman" w:hAnsi="Times New Roman"/>
          <w:sz w:val="28"/>
          <w:szCs w:val="28"/>
          <w:lang w:eastAsia="en-US"/>
        </w:rPr>
        <w:t xml:space="preserve"> РС 3000 - 750 000 куб.м/мес.  и  РС 4000  - 1 072 000 куб.м/мес. Уровень сервиса в России растет пропорционально росту потребности в мощных карьерных гидравличе</w:t>
      </w:r>
      <w:bookmarkStart w:id="0" w:name="_GoBack"/>
      <w:bookmarkEnd w:id="0"/>
      <w:r w:rsidRPr="006644DE">
        <w:rPr>
          <w:rFonts w:ascii="Times New Roman" w:hAnsi="Times New Roman"/>
          <w:sz w:val="28"/>
          <w:szCs w:val="28"/>
          <w:lang w:eastAsia="en-US"/>
        </w:rPr>
        <w:lastRenderedPageBreak/>
        <w:t xml:space="preserve">ских экскаваторах и обеспечивает их высокую надежность, что  делает эффективным  их применение.  </w:t>
      </w:r>
    </w:p>
    <w:p w14:paraId="5B81CD28" w14:textId="77777777" w:rsidR="00BB3A24" w:rsidRPr="001E0072" w:rsidRDefault="005A734F" w:rsidP="001E0072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ab/>
      </w:r>
      <w:r w:rsidR="00292918"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Таким образом, д</w:t>
      </w:r>
      <w:r w:rsidR="0086683F"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ля </w:t>
      </w:r>
      <w:r w:rsidR="008A6823"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механических лопат </w:t>
      </w:r>
      <w:r w:rsidR="0086683F"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остается</w:t>
      </w:r>
      <w:r w:rsidR="002917D5"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 открытых разработках </w:t>
      </w:r>
      <w:r w:rsidR="0086683F"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ниша с ковшами вместимостью более 4</w:t>
      </w:r>
      <w:r w:rsidR="008A6823"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5</w:t>
      </w:r>
      <w:r w:rsidR="0086683F"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м</w:t>
      </w:r>
      <w:r w:rsidR="0086683F" w:rsidRPr="001E007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>3</w:t>
      </w:r>
      <w:r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  <w:r w:rsidR="008A6823" w:rsidRPr="001E0072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</w:rPr>
        <w:t xml:space="preserve">  ,</w:t>
      </w:r>
      <w:r w:rsidR="0086683F"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 которые в настоящий период являются предельными для известных моделей карьерных гидравлических экскаваторов. </w:t>
      </w:r>
      <w:r w:rsidR="00BB3A24" w:rsidRPr="001E0072">
        <w:rPr>
          <w:rFonts w:ascii="Times New Roman" w:eastAsia="Times New Roman" w:hAnsi="Times New Roman"/>
          <w:color w:val="000000" w:themeColor="text1"/>
          <w:sz w:val="28"/>
          <w:szCs w:val="28"/>
        </w:rPr>
        <w:t> </w:t>
      </w:r>
    </w:p>
    <w:p w14:paraId="1DA864EE" w14:textId="76AF69C1" w:rsidR="00907459" w:rsidRDefault="00907459" w:rsidP="001E0072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27911B1" w14:textId="1035C787" w:rsidR="00A05DB3" w:rsidRPr="003427C4" w:rsidRDefault="00D90FBE" w:rsidP="001E0072">
      <w:pPr>
        <w:spacing w:line="36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  <w:hyperlink r:id="rId21" w:history="1">
        <w:r w:rsidR="00A05DB3" w:rsidRPr="003427C4">
          <w:rPr>
            <w:rFonts w:ascii="Times New Roman" w:eastAsia="Times New Roman" w:hAnsi="Times New Roman"/>
            <w:b/>
            <w:bCs/>
            <w:color w:val="FF0000"/>
            <w:sz w:val="24"/>
            <w:szCs w:val="24"/>
          </w:rPr>
          <w:t>Горный информационно-аналитический бюллетень (научно-технический журнал)</w:t>
        </w:r>
      </w:hyperlink>
      <w:r w:rsidR="00A05DB3" w:rsidRPr="003427C4">
        <w:rPr>
          <w:rFonts w:ascii="Times New Roman" w:eastAsia="Times New Roman" w:hAnsi="Times New Roman"/>
          <w:b/>
          <w:bCs/>
          <w:color w:val="FF0000"/>
          <w:sz w:val="24"/>
          <w:szCs w:val="24"/>
          <w:u w:val="single"/>
        </w:rPr>
        <w:t xml:space="preserve">. 2017. </w:t>
      </w:r>
      <w:hyperlink r:id="rId22" w:history="1">
        <w:r w:rsidR="00A05DB3" w:rsidRPr="003427C4">
          <w:rPr>
            <w:rFonts w:ascii="Times New Roman" w:eastAsia="Times New Roman" w:hAnsi="Times New Roman"/>
            <w:b/>
            <w:bCs/>
            <w:color w:val="FF0000"/>
            <w:sz w:val="24"/>
            <w:szCs w:val="24"/>
            <w:u w:val="single"/>
          </w:rPr>
          <w:t>№ S38</w:t>
        </w:r>
      </w:hyperlink>
      <w:r w:rsidR="00A05DB3" w:rsidRPr="003427C4">
        <w:rPr>
          <w:rFonts w:ascii="Times New Roman" w:eastAsia="Times New Roman" w:hAnsi="Times New Roman"/>
          <w:b/>
          <w:bCs/>
          <w:color w:val="FF0000"/>
          <w:sz w:val="24"/>
          <w:szCs w:val="24"/>
          <w:u w:val="single"/>
        </w:rPr>
        <w:t>.</w:t>
      </w:r>
    </w:p>
    <w:sectPr w:rsidR="00A05DB3" w:rsidRPr="003427C4" w:rsidSect="007A3ABC">
      <w:footerReference w:type="default" r:id="rId23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EAC0A" w14:textId="77777777" w:rsidR="002763BB" w:rsidRDefault="002763BB" w:rsidP="005A734F">
      <w:r>
        <w:separator/>
      </w:r>
    </w:p>
  </w:endnote>
  <w:endnote w:type="continuationSeparator" w:id="0">
    <w:p w14:paraId="5ECD59B1" w14:textId="77777777" w:rsidR="002763BB" w:rsidRDefault="002763BB" w:rsidP="005A7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92596"/>
      <w:docPartObj>
        <w:docPartGallery w:val="Page Numbers (Bottom of Page)"/>
        <w:docPartUnique/>
      </w:docPartObj>
    </w:sdtPr>
    <w:sdtEndPr/>
    <w:sdtContent>
      <w:p w14:paraId="6DFAF8EB" w14:textId="77777777" w:rsidR="004B3200" w:rsidRDefault="004B3200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710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02C2EE7" w14:textId="77777777" w:rsidR="004B3200" w:rsidRDefault="004B320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651459" w14:textId="77777777" w:rsidR="002763BB" w:rsidRDefault="002763BB" w:rsidP="005A734F">
      <w:r>
        <w:separator/>
      </w:r>
    </w:p>
  </w:footnote>
  <w:footnote w:type="continuationSeparator" w:id="0">
    <w:p w14:paraId="12D504CF" w14:textId="77777777" w:rsidR="002763BB" w:rsidRDefault="002763BB" w:rsidP="005A7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55B52"/>
    <w:multiLevelType w:val="multilevel"/>
    <w:tmpl w:val="32B48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070B14"/>
    <w:multiLevelType w:val="multilevel"/>
    <w:tmpl w:val="55AC3AA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7961F4"/>
    <w:multiLevelType w:val="multilevel"/>
    <w:tmpl w:val="568CAC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494654"/>
    <w:multiLevelType w:val="multilevel"/>
    <w:tmpl w:val="A5A66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003F68"/>
    <w:multiLevelType w:val="multilevel"/>
    <w:tmpl w:val="66928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32"/>
    <w:rsid w:val="00015FE6"/>
    <w:rsid w:val="00041984"/>
    <w:rsid w:val="00053BE0"/>
    <w:rsid w:val="0005401D"/>
    <w:rsid w:val="0007110E"/>
    <w:rsid w:val="0007403F"/>
    <w:rsid w:val="000866A0"/>
    <w:rsid w:val="000A33AA"/>
    <w:rsid w:val="000C4F26"/>
    <w:rsid w:val="000D098C"/>
    <w:rsid w:val="000F14F3"/>
    <w:rsid w:val="00125E50"/>
    <w:rsid w:val="00145144"/>
    <w:rsid w:val="00167B49"/>
    <w:rsid w:val="001B3FDE"/>
    <w:rsid w:val="001D1084"/>
    <w:rsid w:val="001D632D"/>
    <w:rsid w:val="001D7B4D"/>
    <w:rsid w:val="001E0072"/>
    <w:rsid w:val="00211ACF"/>
    <w:rsid w:val="002126F6"/>
    <w:rsid w:val="00213F4E"/>
    <w:rsid w:val="00217242"/>
    <w:rsid w:val="00235910"/>
    <w:rsid w:val="002763BB"/>
    <w:rsid w:val="00284D96"/>
    <w:rsid w:val="00286CC9"/>
    <w:rsid w:val="002917D5"/>
    <w:rsid w:val="00292918"/>
    <w:rsid w:val="002935A6"/>
    <w:rsid w:val="002A5F52"/>
    <w:rsid w:val="00307E1B"/>
    <w:rsid w:val="003115EA"/>
    <w:rsid w:val="003427C4"/>
    <w:rsid w:val="00376BF5"/>
    <w:rsid w:val="003879F4"/>
    <w:rsid w:val="00391850"/>
    <w:rsid w:val="003B2E50"/>
    <w:rsid w:val="003B462C"/>
    <w:rsid w:val="003D74A6"/>
    <w:rsid w:val="0042161D"/>
    <w:rsid w:val="00453779"/>
    <w:rsid w:val="00461B82"/>
    <w:rsid w:val="004727E2"/>
    <w:rsid w:val="0047577B"/>
    <w:rsid w:val="004A6423"/>
    <w:rsid w:val="004B3200"/>
    <w:rsid w:val="004B605A"/>
    <w:rsid w:val="004F07A0"/>
    <w:rsid w:val="004F33D9"/>
    <w:rsid w:val="005628C3"/>
    <w:rsid w:val="00571325"/>
    <w:rsid w:val="005A734F"/>
    <w:rsid w:val="005B7103"/>
    <w:rsid w:val="005C7D37"/>
    <w:rsid w:val="005D0556"/>
    <w:rsid w:val="006247EA"/>
    <w:rsid w:val="00635006"/>
    <w:rsid w:val="00655BB2"/>
    <w:rsid w:val="006644DE"/>
    <w:rsid w:val="00674D55"/>
    <w:rsid w:val="006E638B"/>
    <w:rsid w:val="00750DD6"/>
    <w:rsid w:val="00790C66"/>
    <w:rsid w:val="007915C9"/>
    <w:rsid w:val="007A0162"/>
    <w:rsid w:val="007A3ABC"/>
    <w:rsid w:val="00801111"/>
    <w:rsid w:val="00824E57"/>
    <w:rsid w:val="00835E9C"/>
    <w:rsid w:val="008459FA"/>
    <w:rsid w:val="00865553"/>
    <w:rsid w:val="0086683F"/>
    <w:rsid w:val="00872C6B"/>
    <w:rsid w:val="00894CEB"/>
    <w:rsid w:val="008A6823"/>
    <w:rsid w:val="008A7775"/>
    <w:rsid w:val="008B1A44"/>
    <w:rsid w:val="008F4FDD"/>
    <w:rsid w:val="00901FA6"/>
    <w:rsid w:val="00907459"/>
    <w:rsid w:val="009368F3"/>
    <w:rsid w:val="009808AF"/>
    <w:rsid w:val="009A4AB1"/>
    <w:rsid w:val="009C05CF"/>
    <w:rsid w:val="009C3C9A"/>
    <w:rsid w:val="009E516B"/>
    <w:rsid w:val="00A05DB3"/>
    <w:rsid w:val="00A847D8"/>
    <w:rsid w:val="00A9529A"/>
    <w:rsid w:val="00AA2685"/>
    <w:rsid w:val="00AD706F"/>
    <w:rsid w:val="00AE590F"/>
    <w:rsid w:val="00B2355D"/>
    <w:rsid w:val="00B24512"/>
    <w:rsid w:val="00B47803"/>
    <w:rsid w:val="00B80262"/>
    <w:rsid w:val="00BB2E37"/>
    <w:rsid w:val="00BB3A24"/>
    <w:rsid w:val="00BC0563"/>
    <w:rsid w:val="00BC29E1"/>
    <w:rsid w:val="00BE1164"/>
    <w:rsid w:val="00BE769C"/>
    <w:rsid w:val="00C17DF2"/>
    <w:rsid w:val="00C233CE"/>
    <w:rsid w:val="00C26B8A"/>
    <w:rsid w:val="00C81742"/>
    <w:rsid w:val="00C86505"/>
    <w:rsid w:val="00CA12AB"/>
    <w:rsid w:val="00CA764F"/>
    <w:rsid w:val="00CD091F"/>
    <w:rsid w:val="00CF77BC"/>
    <w:rsid w:val="00D16E68"/>
    <w:rsid w:val="00D403BC"/>
    <w:rsid w:val="00D50517"/>
    <w:rsid w:val="00D90FBE"/>
    <w:rsid w:val="00D9242D"/>
    <w:rsid w:val="00DA1257"/>
    <w:rsid w:val="00E12F2C"/>
    <w:rsid w:val="00E207D5"/>
    <w:rsid w:val="00E4081A"/>
    <w:rsid w:val="00E9614B"/>
    <w:rsid w:val="00EA225B"/>
    <w:rsid w:val="00EB1D93"/>
    <w:rsid w:val="00EB4FA6"/>
    <w:rsid w:val="00EC34C5"/>
    <w:rsid w:val="00EC64A4"/>
    <w:rsid w:val="00ED42B3"/>
    <w:rsid w:val="00EF15FB"/>
    <w:rsid w:val="00EF2696"/>
    <w:rsid w:val="00EF3FC9"/>
    <w:rsid w:val="00F14E3D"/>
    <w:rsid w:val="00F25FFA"/>
    <w:rsid w:val="00F31EA9"/>
    <w:rsid w:val="00F47293"/>
    <w:rsid w:val="00F6041E"/>
    <w:rsid w:val="00F67332"/>
    <w:rsid w:val="00F70832"/>
    <w:rsid w:val="00F72DE7"/>
    <w:rsid w:val="00F80DBE"/>
    <w:rsid w:val="00F85196"/>
    <w:rsid w:val="00FA31B8"/>
    <w:rsid w:val="00FB725D"/>
    <w:rsid w:val="00FC7C17"/>
    <w:rsid w:val="00FE3F01"/>
    <w:rsid w:val="00FE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C2EE1B"/>
  <w15:docId w15:val="{A070240C-B57A-43C0-A197-3C3468AA2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332"/>
    <w:pPr>
      <w:spacing w:after="0" w:line="240" w:lineRule="auto"/>
    </w:pPr>
    <w:rPr>
      <w:rFonts w:ascii="Calibri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4F33D9"/>
    <w:pPr>
      <w:spacing w:before="100" w:beforeAutospacing="1" w:after="100" w:afterAutospacing="1"/>
      <w:outlineLvl w:val="2"/>
    </w:pPr>
    <w:rPr>
      <w:rFonts w:ascii="Segoe UI" w:eastAsia="Times New Roman" w:hAnsi="Segoe UI" w:cs="Segoe UI"/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8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83F"/>
    <w:rPr>
      <w:rFonts w:ascii="Tahoma" w:hAnsi="Tahoma" w:cs="Tahoma"/>
      <w:sz w:val="16"/>
      <w:szCs w:val="16"/>
      <w:lang w:eastAsia="ru-RU"/>
    </w:rPr>
  </w:style>
  <w:style w:type="character" w:styleId="a5">
    <w:name w:val="Placeholder Text"/>
    <w:basedOn w:val="a0"/>
    <w:uiPriority w:val="99"/>
    <w:semiHidden/>
    <w:rsid w:val="00145144"/>
    <w:rPr>
      <w:color w:val="808080"/>
    </w:rPr>
  </w:style>
  <w:style w:type="paragraph" w:styleId="a6">
    <w:name w:val="Normal (Web)"/>
    <w:basedOn w:val="a"/>
    <w:uiPriority w:val="99"/>
    <w:semiHidden/>
    <w:unhideWhenUsed/>
    <w:rsid w:val="00145144"/>
    <w:pPr>
      <w:spacing w:before="96" w:after="96"/>
    </w:pPr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F33D9"/>
    <w:rPr>
      <w:rFonts w:ascii="Segoe UI" w:eastAsia="Times New Roman" w:hAnsi="Segoe UI" w:cs="Segoe UI"/>
      <w:b/>
      <w:bCs/>
      <w:sz w:val="29"/>
      <w:szCs w:val="29"/>
      <w:lang w:eastAsia="ru-RU"/>
    </w:rPr>
  </w:style>
  <w:style w:type="table" w:styleId="a7">
    <w:name w:val="Table Grid"/>
    <w:basedOn w:val="a1"/>
    <w:uiPriority w:val="59"/>
    <w:rsid w:val="00F31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AE590F"/>
    <w:pPr>
      <w:jc w:val="center"/>
    </w:pPr>
    <w:rPr>
      <w:rFonts w:ascii="Times New Roman" w:eastAsia="Times New Roman" w:hAnsi="Times New Roman"/>
      <w:b/>
      <w:bCs/>
      <w:sz w:val="32"/>
      <w:szCs w:val="24"/>
      <w:u w:val="single"/>
    </w:rPr>
  </w:style>
  <w:style w:type="character" w:customStyle="1" w:styleId="a9">
    <w:name w:val="Основной текст Знак"/>
    <w:basedOn w:val="a0"/>
    <w:link w:val="a8"/>
    <w:rsid w:val="00AE590F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5A734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A734F"/>
    <w:rPr>
      <w:rFonts w:ascii="Calibri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A734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A734F"/>
    <w:rPr>
      <w:rFonts w:ascii="Calibri" w:hAnsi="Calibri" w:cs="Times New Roman"/>
      <w:lang w:eastAsia="ru-RU"/>
    </w:rPr>
  </w:style>
  <w:style w:type="character" w:styleId="ae">
    <w:name w:val="Hyperlink"/>
    <w:basedOn w:val="a0"/>
    <w:uiPriority w:val="99"/>
    <w:unhideWhenUsed/>
    <w:rsid w:val="00790C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40851">
              <w:marLeft w:val="144"/>
              <w:marRight w:val="1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2860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6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2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0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7556">
              <w:marLeft w:val="144"/>
              <w:marRight w:val="1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0027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hyperlink" Target="https://elibrary.ru/contents.asp?id=34836759" TargetMode="External"/><Relationship Id="rId7" Type="http://schemas.openxmlformats.org/officeDocument/2006/relationships/hyperlink" Target="mailto:mogormash@mail.ru" TargetMode="Externa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yperlink" Target="https://elibrary.ru/contents.asp?id=34836759&amp;selid=32612292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Documents%20and%20Settings\WV\&#1056;&#1072;&#1073;&#1086;&#1095;&#1080;&#1081;%20&#1089;&#1090;&#1086;&#1083;\Rope%20Shovel%20vs%20HEX%20Worldwide_21.09.2013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028636250977227E-2"/>
          <c:y val="7.5502421352260957E-2"/>
          <c:w val="0.81084345389030021"/>
          <c:h val="0.61565398691360762"/>
        </c:manualLayout>
      </c:layout>
      <c:barChart>
        <c:barDir val="col"/>
        <c:grouping val="clustered"/>
        <c:varyColors val="0"/>
        <c:ser>
          <c:idx val="0"/>
          <c:order val="0"/>
          <c:tx>
            <c:v>Канатные мехлопаты</c:v>
          </c:tx>
          <c:invertIfNegative val="0"/>
          <c:cat>
            <c:numRef>
              <c:f>Analysis!$A$2:$A$12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Analysis!$B$2:$B$12</c:f>
              <c:numCache>
                <c:formatCode>General</c:formatCode>
                <c:ptCount val="11"/>
                <c:pt idx="0">
                  <c:v>27</c:v>
                </c:pt>
                <c:pt idx="1">
                  <c:v>48</c:v>
                </c:pt>
                <c:pt idx="2">
                  <c:v>60</c:v>
                </c:pt>
                <c:pt idx="3">
                  <c:v>74</c:v>
                </c:pt>
                <c:pt idx="4">
                  <c:v>50</c:v>
                </c:pt>
                <c:pt idx="5">
                  <c:v>51</c:v>
                </c:pt>
                <c:pt idx="6">
                  <c:v>53</c:v>
                </c:pt>
                <c:pt idx="7">
                  <c:v>49</c:v>
                </c:pt>
                <c:pt idx="8">
                  <c:v>52</c:v>
                </c:pt>
                <c:pt idx="9">
                  <c:v>78</c:v>
                </c:pt>
                <c:pt idx="10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6D-4953-B391-E6FC1D4B2DC8}"/>
            </c:ext>
          </c:extLst>
        </c:ser>
        <c:ser>
          <c:idx val="1"/>
          <c:order val="1"/>
          <c:tx>
            <c:v>Гидравлические экскаваторы</c:v>
          </c:tx>
          <c:invertIfNegative val="0"/>
          <c:cat>
            <c:numRef>
              <c:f>Analysis!$A$2:$A$12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Analysis!$C$2:$C$12</c:f>
              <c:numCache>
                <c:formatCode>General</c:formatCode>
                <c:ptCount val="11"/>
                <c:pt idx="0">
                  <c:v>85</c:v>
                </c:pt>
                <c:pt idx="1">
                  <c:v>152</c:v>
                </c:pt>
                <c:pt idx="2">
                  <c:v>225</c:v>
                </c:pt>
                <c:pt idx="3">
                  <c:v>289</c:v>
                </c:pt>
                <c:pt idx="4">
                  <c:v>362</c:v>
                </c:pt>
                <c:pt idx="5">
                  <c:v>425</c:v>
                </c:pt>
                <c:pt idx="6">
                  <c:v>253</c:v>
                </c:pt>
                <c:pt idx="7">
                  <c:v>320</c:v>
                </c:pt>
                <c:pt idx="8">
                  <c:v>451</c:v>
                </c:pt>
                <c:pt idx="9">
                  <c:v>562</c:v>
                </c:pt>
                <c:pt idx="10">
                  <c:v>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6D-4953-B391-E6FC1D4B2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3592912"/>
        <c:axId val="402612408"/>
      </c:barChart>
      <c:lineChart>
        <c:grouping val="standard"/>
        <c:varyColors val="0"/>
        <c:ser>
          <c:idx val="2"/>
          <c:order val="2"/>
          <c:tx>
            <c:v>Доля на мировом рынке гидравлических экскаваторов</c:v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Analysis!$A$2:$A$12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Analysis!$E$2:$E$12</c:f>
              <c:numCache>
                <c:formatCode>0%</c:formatCode>
                <c:ptCount val="11"/>
                <c:pt idx="0">
                  <c:v>0.75892857142858139</c:v>
                </c:pt>
                <c:pt idx="1">
                  <c:v>0.76000000000000434</c:v>
                </c:pt>
                <c:pt idx="2">
                  <c:v>0.78947368421052633</c:v>
                </c:pt>
                <c:pt idx="3">
                  <c:v>0.79614325068871106</c:v>
                </c:pt>
                <c:pt idx="4">
                  <c:v>0.87864077669903917</c:v>
                </c:pt>
                <c:pt idx="5">
                  <c:v>0.89285714285714257</c:v>
                </c:pt>
                <c:pt idx="6">
                  <c:v>0.82679738562091498</c:v>
                </c:pt>
                <c:pt idx="7">
                  <c:v>0.86720867208672592</c:v>
                </c:pt>
                <c:pt idx="8">
                  <c:v>0.89662027833002533</c:v>
                </c:pt>
                <c:pt idx="9">
                  <c:v>0.87812500000000504</c:v>
                </c:pt>
                <c:pt idx="10">
                  <c:v>0.83111111111111113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36D-4953-B391-E6FC1D4B2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2612800"/>
        <c:axId val="402608096"/>
      </c:lineChart>
      <c:catAx>
        <c:axId val="433592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2612408"/>
        <c:crosses val="autoZero"/>
        <c:auto val="1"/>
        <c:lblAlgn val="ctr"/>
        <c:lblOffset val="100"/>
        <c:noMultiLvlLbl val="0"/>
      </c:catAx>
      <c:valAx>
        <c:axId val="402612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3592912"/>
        <c:crosses val="autoZero"/>
        <c:crossBetween val="between"/>
      </c:valAx>
      <c:valAx>
        <c:axId val="402608096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crossAx val="402612800"/>
        <c:crosses val="max"/>
        <c:crossBetween val="between"/>
      </c:valAx>
      <c:catAx>
        <c:axId val="40261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0260809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№7</c:v>
                </c:pt>
              </c:strCache>
            </c:strRef>
          </c:tx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II.08</c:v>
                </c:pt>
                <c:pt idx="1">
                  <c:v>III.08</c:v>
                </c:pt>
                <c:pt idx="2">
                  <c:v>IV.08</c:v>
                </c:pt>
                <c:pt idx="3">
                  <c:v>I.09</c:v>
                </c:pt>
                <c:pt idx="4">
                  <c:v>II.09</c:v>
                </c:pt>
                <c:pt idx="5">
                  <c:v>III.09</c:v>
                </c:pt>
                <c:pt idx="6">
                  <c:v>IV.09</c:v>
                </c:pt>
                <c:pt idx="7">
                  <c:v>I.10</c:v>
                </c:pt>
                <c:pt idx="8">
                  <c:v>II.10</c:v>
                </c:pt>
                <c:pt idx="9">
                  <c:v>III.10</c:v>
                </c:pt>
                <c:pt idx="10">
                  <c:v>IV.10</c:v>
                </c:pt>
                <c:pt idx="11">
                  <c:v>I.11</c:v>
                </c:pt>
                <c:pt idx="12">
                  <c:v>II.11</c:v>
                </c:pt>
                <c:pt idx="13">
                  <c:v>III.11</c:v>
                </c:pt>
                <c:pt idx="14">
                  <c:v>IV.11</c:v>
                </c:pt>
                <c:pt idx="15">
                  <c:v>I.12</c:v>
                </c:pt>
                <c:pt idx="16">
                  <c:v>II.12</c:v>
                </c:pt>
                <c:pt idx="17">
                  <c:v>III.12</c:v>
                </c:pt>
                <c:pt idx="18">
                  <c:v>IV.12</c:v>
                </c:pt>
                <c:pt idx="19">
                  <c:v>I.13</c:v>
                </c:pt>
                <c:pt idx="20">
                  <c:v>II.13</c:v>
                </c:pt>
                <c:pt idx="21">
                  <c:v>III.13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1824</c:v>
                </c:pt>
                <c:pt idx="1">
                  <c:v>1720</c:v>
                </c:pt>
                <c:pt idx="2">
                  <c:v>1357</c:v>
                </c:pt>
                <c:pt idx="3">
                  <c:v>1427</c:v>
                </c:pt>
                <c:pt idx="4">
                  <c:v>1591</c:v>
                </c:pt>
                <c:pt idx="5">
                  <c:v>1393</c:v>
                </c:pt>
                <c:pt idx="6">
                  <c:v>1283</c:v>
                </c:pt>
                <c:pt idx="7">
                  <c:v>1545</c:v>
                </c:pt>
                <c:pt idx="8">
                  <c:v>1680</c:v>
                </c:pt>
                <c:pt idx="9">
                  <c:v>1705</c:v>
                </c:pt>
                <c:pt idx="10">
                  <c:v>2009</c:v>
                </c:pt>
                <c:pt idx="11">
                  <c:v>1930</c:v>
                </c:pt>
                <c:pt idx="12">
                  <c:v>1741</c:v>
                </c:pt>
                <c:pt idx="13">
                  <c:v>2087</c:v>
                </c:pt>
                <c:pt idx="14">
                  <c:v>2024</c:v>
                </c:pt>
                <c:pt idx="15">
                  <c:v>1974</c:v>
                </c:pt>
                <c:pt idx="16">
                  <c:v>1932</c:v>
                </c:pt>
                <c:pt idx="17">
                  <c:v>2087</c:v>
                </c:pt>
                <c:pt idx="18">
                  <c:v>2180</c:v>
                </c:pt>
                <c:pt idx="19">
                  <c:v>2140</c:v>
                </c:pt>
                <c:pt idx="20">
                  <c:v>2138</c:v>
                </c:pt>
                <c:pt idx="21">
                  <c:v>2410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1DD-46FD-9FCD-F38664E7FC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№8</c:v>
                </c:pt>
              </c:strCache>
            </c:strRef>
          </c:tx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II.08</c:v>
                </c:pt>
                <c:pt idx="1">
                  <c:v>III.08</c:v>
                </c:pt>
                <c:pt idx="2">
                  <c:v>IV.08</c:v>
                </c:pt>
                <c:pt idx="3">
                  <c:v>I.09</c:v>
                </c:pt>
                <c:pt idx="4">
                  <c:v>II.09</c:v>
                </c:pt>
                <c:pt idx="5">
                  <c:v>III.09</c:v>
                </c:pt>
                <c:pt idx="6">
                  <c:v>IV.09</c:v>
                </c:pt>
                <c:pt idx="7">
                  <c:v>I.10</c:v>
                </c:pt>
                <c:pt idx="8">
                  <c:v>II.10</c:v>
                </c:pt>
                <c:pt idx="9">
                  <c:v>III.10</c:v>
                </c:pt>
                <c:pt idx="10">
                  <c:v>IV.10</c:v>
                </c:pt>
                <c:pt idx="11">
                  <c:v>I.11</c:v>
                </c:pt>
                <c:pt idx="12">
                  <c:v>II.11</c:v>
                </c:pt>
                <c:pt idx="13">
                  <c:v>III.11</c:v>
                </c:pt>
                <c:pt idx="14">
                  <c:v>IV.11</c:v>
                </c:pt>
                <c:pt idx="15">
                  <c:v>I.12</c:v>
                </c:pt>
                <c:pt idx="16">
                  <c:v>II.12</c:v>
                </c:pt>
                <c:pt idx="17">
                  <c:v>III.12</c:v>
                </c:pt>
                <c:pt idx="18">
                  <c:v>IV.12</c:v>
                </c:pt>
                <c:pt idx="19">
                  <c:v>I.13</c:v>
                </c:pt>
                <c:pt idx="20">
                  <c:v>II.13</c:v>
                </c:pt>
                <c:pt idx="21">
                  <c:v>III.13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1667</c:v>
                </c:pt>
                <c:pt idx="1">
                  <c:v>1788</c:v>
                </c:pt>
                <c:pt idx="2">
                  <c:v>1289</c:v>
                </c:pt>
                <c:pt idx="3">
                  <c:v>1288</c:v>
                </c:pt>
                <c:pt idx="4">
                  <c:v>1520</c:v>
                </c:pt>
                <c:pt idx="5">
                  <c:v>1454</c:v>
                </c:pt>
                <c:pt idx="6">
                  <c:v>1396</c:v>
                </c:pt>
                <c:pt idx="7">
                  <c:v>1531</c:v>
                </c:pt>
                <c:pt idx="8">
                  <c:v>1507</c:v>
                </c:pt>
                <c:pt idx="9">
                  <c:v>1546</c:v>
                </c:pt>
                <c:pt idx="10">
                  <c:v>1655</c:v>
                </c:pt>
                <c:pt idx="11">
                  <c:v>1815</c:v>
                </c:pt>
                <c:pt idx="12">
                  <c:v>2068</c:v>
                </c:pt>
                <c:pt idx="13">
                  <c:v>2008</c:v>
                </c:pt>
                <c:pt idx="14">
                  <c:v>1948</c:v>
                </c:pt>
                <c:pt idx="15">
                  <c:v>1686</c:v>
                </c:pt>
                <c:pt idx="16">
                  <c:v>1832</c:v>
                </c:pt>
                <c:pt idx="17">
                  <c:v>1741</c:v>
                </c:pt>
                <c:pt idx="18">
                  <c:v>1602</c:v>
                </c:pt>
                <c:pt idx="19">
                  <c:v>1699</c:v>
                </c:pt>
                <c:pt idx="20">
                  <c:v>1607</c:v>
                </c:pt>
                <c:pt idx="21">
                  <c:v>1486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1DD-46FD-9FCD-F38664E7FC1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№9</c:v>
                </c:pt>
              </c:strCache>
            </c:strRef>
          </c:tx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II.08</c:v>
                </c:pt>
                <c:pt idx="1">
                  <c:v>III.08</c:v>
                </c:pt>
                <c:pt idx="2">
                  <c:v>IV.08</c:v>
                </c:pt>
                <c:pt idx="3">
                  <c:v>I.09</c:v>
                </c:pt>
                <c:pt idx="4">
                  <c:v>II.09</c:v>
                </c:pt>
                <c:pt idx="5">
                  <c:v>III.09</c:v>
                </c:pt>
                <c:pt idx="6">
                  <c:v>IV.09</c:v>
                </c:pt>
                <c:pt idx="7">
                  <c:v>I.10</c:v>
                </c:pt>
                <c:pt idx="8">
                  <c:v>II.10</c:v>
                </c:pt>
                <c:pt idx="9">
                  <c:v>III.10</c:v>
                </c:pt>
                <c:pt idx="10">
                  <c:v>IV.10</c:v>
                </c:pt>
                <c:pt idx="11">
                  <c:v>I.11</c:v>
                </c:pt>
                <c:pt idx="12">
                  <c:v>II.11</c:v>
                </c:pt>
                <c:pt idx="13">
                  <c:v>III.11</c:v>
                </c:pt>
                <c:pt idx="14">
                  <c:v>IV.11</c:v>
                </c:pt>
                <c:pt idx="15">
                  <c:v>I.12</c:v>
                </c:pt>
                <c:pt idx="16">
                  <c:v>II.12</c:v>
                </c:pt>
                <c:pt idx="17">
                  <c:v>III.12</c:v>
                </c:pt>
                <c:pt idx="18">
                  <c:v>IV.12</c:v>
                </c:pt>
                <c:pt idx="19">
                  <c:v>I.13</c:v>
                </c:pt>
                <c:pt idx="20">
                  <c:v>II.13</c:v>
                </c:pt>
                <c:pt idx="21">
                  <c:v>III.13</c:v>
                </c:pt>
              </c:strCache>
            </c:strRef>
          </c:cat>
          <c:val>
            <c:numRef>
              <c:f>Лист1!$D$2:$D$23</c:f>
              <c:numCache>
                <c:formatCode>General</c:formatCode>
                <c:ptCount val="22"/>
                <c:pt idx="0">
                  <c:v>1525</c:v>
                </c:pt>
                <c:pt idx="1">
                  <c:v>1446</c:v>
                </c:pt>
                <c:pt idx="2">
                  <c:v>982</c:v>
                </c:pt>
                <c:pt idx="3">
                  <c:v>1001</c:v>
                </c:pt>
                <c:pt idx="4">
                  <c:v>1419</c:v>
                </c:pt>
                <c:pt idx="5">
                  <c:v>1147</c:v>
                </c:pt>
                <c:pt idx="6">
                  <c:v>1348</c:v>
                </c:pt>
                <c:pt idx="7">
                  <c:v>1536</c:v>
                </c:pt>
                <c:pt idx="8">
                  <c:v>1496</c:v>
                </c:pt>
                <c:pt idx="9">
                  <c:v>1615</c:v>
                </c:pt>
                <c:pt idx="10">
                  <c:v>1839</c:v>
                </c:pt>
                <c:pt idx="11">
                  <c:v>1660</c:v>
                </c:pt>
                <c:pt idx="12">
                  <c:v>2074</c:v>
                </c:pt>
                <c:pt idx="13">
                  <c:v>2259</c:v>
                </c:pt>
                <c:pt idx="14">
                  <c:v>2221</c:v>
                </c:pt>
                <c:pt idx="15">
                  <c:v>1860</c:v>
                </c:pt>
                <c:pt idx="16">
                  <c:v>2075</c:v>
                </c:pt>
                <c:pt idx="17">
                  <c:v>1988</c:v>
                </c:pt>
                <c:pt idx="18">
                  <c:v>2043</c:v>
                </c:pt>
                <c:pt idx="19">
                  <c:v>1955</c:v>
                </c:pt>
                <c:pt idx="20">
                  <c:v>2107</c:v>
                </c:pt>
                <c:pt idx="21">
                  <c:v>1862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1DD-46FD-9FCD-F38664E7FC1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№10</c:v>
                </c:pt>
              </c:strCache>
            </c:strRef>
          </c:tx>
          <c:marker>
            <c:symbol val="none"/>
          </c:marker>
          <c:cat>
            <c:strRef>
              <c:f>Лист1!$A$2:$A$23</c:f>
              <c:strCache>
                <c:ptCount val="22"/>
                <c:pt idx="0">
                  <c:v>II.08</c:v>
                </c:pt>
                <c:pt idx="1">
                  <c:v>III.08</c:v>
                </c:pt>
                <c:pt idx="2">
                  <c:v>IV.08</c:v>
                </c:pt>
                <c:pt idx="3">
                  <c:v>I.09</c:v>
                </c:pt>
                <c:pt idx="4">
                  <c:v>II.09</c:v>
                </c:pt>
                <c:pt idx="5">
                  <c:v>III.09</c:v>
                </c:pt>
                <c:pt idx="6">
                  <c:v>IV.09</c:v>
                </c:pt>
                <c:pt idx="7">
                  <c:v>I.10</c:v>
                </c:pt>
                <c:pt idx="8">
                  <c:v>II.10</c:v>
                </c:pt>
                <c:pt idx="9">
                  <c:v>III.10</c:v>
                </c:pt>
                <c:pt idx="10">
                  <c:v>IV.10</c:v>
                </c:pt>
                <c:pt idx="11">
                  <c:v>I.11</c:v>
                </c:pt>
                <c:pt idx="12">
                  <c:v>II.11</c:v>
                </c:pt>
                <c:pt idx="13">
                  <c:v>III.11</c:v>
                </c:pt>
                <c:pt idx="14">
                  <c:v>IV.11</c:v>
                </c:pt>
                <c:pt idx="15">
                  <c:v>I.12</c:v>
                </c:pt>
                <c:pt idx="16">
                  <c:v>II.12</c:v>
                </c:pt>
                <c:pt idx="17">
                  <c:v>III.12</c:v>
                </c:pt>
                <c:pt idx="18">
                  <c:v>IV.12</c:v>
                </c:pt>
                <c:pt idx="19">
                  <c:v>I.13</c:v>
                </c:pt>
                <c:pt idx="20">
                  <c:v>II.13</c:v>
                </c:pt>
                <c:pt idx="21">
                  <c:v>III.13</c:v>
                </c:pt>
              </c:strCache>
            </c:strRef>
          </c:cat>
          <c:val>
            <c:numRef>
              <c:f>Лист1!$E$2:$E$23</c:f>
              <c:numCache>
                <c:formatCode>General</c:formatCode>
                <c:ptCount val="22"/>
                <c:pt idx="0">
                  <c:v>1548</c:v>
                </c:pt>
                <c:pt idx="1">
                  <c:v>1479</c:v>
                </c:pt>
                <c:pt idx="2">
                  <c:v>1114</c:v>
                </c:pt>
                <c:pt idx="3">
                  <c:v>1114</c:v>
                </c:pt>
                <c:pt idx="4">
                  <c:v>1862</c:v>
                </c:pt>
                <c:pt idx="5">
                  <c:v>1908</c:v>
                </c:pt>
                <c:pt idx="6">
                  <c:v>1698</c:v>
                </c:pt>
                <c:pt idx="7">
                  <c:v>1555</c:v>
                </c:pt>
                <c:pt idx="8">
                  <c:v>2108</c:v>
                </c:pt>
                <c:pt idx="9">
                  <c:v>2002</c:v>
                </c:pt>
                <c:pt idx="10">
                  <c:v>2328</c:v>
                </c:pt>
                <c:pt idx="11">
                  <c:v>2139</c:v>
                </c:pt>
                <c:pt idx="12">
                  <c:v>2122</c:v>
                </c:pt>
                <c:pt idx="13">
                  <c:v>2121</c:v>
                </c:pt>
                <c:pt idx="14">
                  <c:v>1968</c:v>
                </c:pt>
                <c:pt idx="15">
                  <c:v>1978</c:v>
                </c:pt>
                <c:pt idx="16">
                  <c:v>2000</c:v>
                </c:pt>
                <c:pt idx="17">
                  <c:v>2076</c:v>
                </c:pt>
                <c:pt idx="18">
                  <c:v>2072</c:v>
                </c:pt>
                <c:pt idx="19">
                  <c:v>1894</c:v>
                </c:pt>
                <c:pt idx="20">
                  <c:v>2348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1DD-46FD-9FCD-F38664E7FC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smooth val="0"/>
        <c:axId val="399873264"/>
        <c:axId val="399870520"/>
      </c:lineChart>
      <c:catAx>
        <c:axId val="399873264"/>
        <c:scaling>
          <c:orientation val="minMax"/>
        </c:scaling>
        <c:delete val="0"/>
        <c:axPos val="b"/>
        <c:majorGridlines/>
        <c:min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Квартал, год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99870520"/>
        <c:crosses val="autoZero"/>
        <c:auto val="1"/>
        <c:lblAlgn val="ctr"/>
        <c:lblOffset val="100"/>
        <c:noMultiLvlLbl val="0"/>
      </c:catAx>
      <c:valAx>
        <c:axId val="399870520"/>
        <c:scaling>
          <c:orientation val="minMax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Производительность, м3/час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9987326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24358526536402"/>
          <c:y val="0.11065024833515859"/>
          <c:w val="0.68787940256799895"/>
          <c:h val="0.7101349735685567"/>
        </c:manualLayout>
      </c:layout>
      <c:lineChart>
        <c:grouping val="standar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BE495 №41</c:v>
                </c:pt>
              </c:strCache>
            </c:strRef>
          </c:tx>
          <c:marker>
            <c:symbol val="none"/>
          </c:marker>
          <c:cat>
            <c:numRef>
              <c:f>'Лист1'!$A$2:$A$19</c:f>
              <c:numCache>
                <c:formatCode>mmm/yy</c:formatCode>
                <c:ptCount val="18"/>
                <c:pt idx="0">
                  <c:v>40513</c:v>
                </c:pt>
                <c:pt idx="1">
                  <c:v>40603</c:v>
                </c:pt>
                <c:pt idx="2">
                  <c:v>40695</c:v>
                </c:pt>
                <c:pt idx="3">
                  <c:v>40787</c:v>
                </c:pt>
                <c:pt idx="4">
                  <c:v>40878</c:v>
                </c:pt>
                <c:pt idx="5">
                  <c:v>40969</c:v>
                </c:pt>
                <c:pt idx="6">
                  <c:v>41061</c:v>
                </c:pt>
                <c:pt idx="7">
                  <c:v>41153</c:v>
                </c:pt>
                <c:pt idx="8">
                  <c:v>41244</c:v>
                </c:pt>
                <c:pt idx="9">
                  <c:v>41334</c:v>
                </c:pt>
                <c:pt idx="10">
                  <c:v>41426</c:v>
                </c:pt>
                <c:pt idx="11">
                  <c:v>41518</c:v>
                </c:pt>
              </c:numCache>
            </c:numRef>
          </c:cat>
          <c:val>
            <c:numRef>
              <c:f>'Лист1'!$B$2:$B$19</c:f>
              <c:numCache>
                <c:formatCode>General</c:formatCode>
                <c:ptCount val="18"/>
                <c:pt idx="0">
                  <c:v>1655</c:v>
                </c:pt>
                <c:pt idx="1">
                  <c:v>2722</c:v>
                </c:pt>
                <c:pt idx="2">
                  <c:v>3158</c:v>
                </c:pt>
                <c:pt idx="3">
                  <c:v>2675</c:v>
                </c:pt>
                <c:pt idx="4">
                  <c:v>2936</c:v>
                </c:pt>
                <c:pt idx="5">
                  <c:v>2404</c:v>
                </c:pt>
                <c:pt idx="6">
                  <c:v>2779</c:v>
                </c:pt>
                <c:pt idx="7">
                  <c:v>2559</c:v>
                </c:pt>
                <c:pt idx="8">
                  <c:v>2739</c:v>
                </c:pt>
                <c:pt idx="9">
                  <c:v>2759</c:v>
                </c:pt>
                <c:pt idx="10">
                  <c:v>2943</c:v>
                </c:pt>
                <c:pt idx="11">
                  <c:v>2675</c:v>
                </c:pt>
                <c:pt idx="12">
                  <c:v>2591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B96-4B1E-88AC-02976E2A8F0E}"/>
            </c:ext>
          </c:extLst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ВЕ495 №42</c:v>
                </c:pt>
              </c:strCache>
            </c:strRef>
          </c:tx>
          <c:marker>
            <c:symbol val="none"/>
          </c:marker>
          <c:cat>
            <c:numRef>
              <c:f>'Лист1'!$A$2:$A$19</c:f>
              <c:numCache>
                <c:formatCode>mmm/yy</c:formatCode>
                <c:ptCount val="18"/>
                <c:pt idx="0">
                  <c:v>40513</c:v>
                </c:pt>
                <c:pt idx="1">
                  <c:v>40603</c:v>
                </c:pt>
                <c:pt idx="2">
                  <c:v>40695</c:v>
                </c:pt>
                <c:pt idx="3">
                  <c:v>40787</c:v>
                </c:pt>
                <c:pt idx="4">
                  <c:v>40878</c:v>
                </c:pt>
                <c:pt idx="5">
                  <c:v>40969</c:v>
                </c:pt>
                <c:pt idx="6">
                  <c:v>41061</c:v>
                </c:pt>
                <c:pt idx="7">
                  <c:v>41153</c:v>
                </c:pt>
                <c:pt idx="8">
                  <c:v>41244</c:v>
                </c:pt>
                <c:pt idx="9">
                  <c:v>41334</c:v>
                </c:pt>
                <c:pt idx="10">
                  <c:v>41426</c:v>
                </c:pt>
                <c:pt idx="11">
                  <c:v>41518</c:v>
                </c:pt>
              </c:numCache>
            </c:numRef>
          </c:cat>
          <c:val>
            <c:numRef>
              <c:f>'Лист1'!$C$2:$C$19</c:f>
              <c:numCache>
                <c:formatCode>General</c:formatCode>
                <c:ptCount val="18"/>
                <c:pt idx="0">
                  <c:v>2.4</c:v>
                </c:pt>
                <c:pt idx="1">
                  <c:v>2885</c:v>
                </c:pt>
                <c:pt idx="2">
                  <c:v>3147</c:v>
                </c:pt>
                <c:pt idx="3">
                  <c:v>2920</c:v>
                </c:pt>
                <c:pt idx="4">
                  <c:v>3011</c:v>
                </c:pt>
                <c:pt idx="5">
                  <c:v>2794</c:v>
                </c:pt>
                <c:pt idx="6">
                  <c:v>2691</c:v>
                </c:pt>
                <c:pt idx="7">
                  <c:v>2704</c:v>
                </c:pt>
                <c:pt idx="8">
                  <c:v>2665</c:v>
                </c:pt>
                <c:pt idx="9">
                  <c:v>2686</c:v>
                </c:pt>
                <c:pt idx="10">
                  <c:v>2760</c:v>
                </c:pt>
                <c:pt idx="11">
                  <c:v>2952</c:v>
                </c:pt>
                <c:pt idx="12">
                  <c:v>2861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B96-4B1E-88AC-02976E2A8F0E}"/>
            </c:ext>
          </c:extLst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ВЕ495 №43</c:v>
                </c:pt>
              </c:strCache>
            </c:strRef>
          </c:tx>
          <c:marker>
            <c:symbol val="none"/>
          </c:marker>
          <c:cat>
            <c:numRef>
              <c:f>'Лист1'!$A$2:$A$19</c:f>
              <c:numCache>
                <c:formatCode>mmm/yy</c:formatCode>
                <c:ptCount val="18"/>
                <c:pt idx="0">
                  <c:v>40513</c:v>
                </c:pt>
                <c:pt idx="1">
                  <c:v>40603</c:v>
                </c:pt>
                <c:pt idx="2">
                  <c:v>40695</c:v>
                </c:pt>
                <c:pt idx="3">
                  <c:v>40787</c:v>
                </c:pt>
                <c:pt idx="4">
                  <c:v>40878</c:v>
                </c:pt>
                <c:pt idx="5">
                  <c:v>40969</c:v>
                </c:pt>
                <c:pt idx="6">
                  <c:v>41061</c:v>
                </c:pt>
                <c:pt idx="7">
                  <c:v>41153</c:v>
                </c:pt>
                <c:pt idx="8">
                  <c:v>41244</c:v>
                </c:pt>
                <c:pt idx="9">
                  <c:v>41334</c:v>
                </c:pt>
                <c:pt idx="10">
                  <c:v>41426</c:v>
                </c:pt>
                <c:pt idx="11">
                  <c:v>41518</c:v>
                </c:pt>
              </c:numCache>
            </c:numRef>
          </c:cat>
          <c:val>
            <c:numRef>
              <c:f>'Лист1'!$D$2:$D$19</c:f>
              <c:numCache>
                <c:formatCode>General</c:formatCode>
                <c:ptCount val="18"/>
                <c:pt idx="0">
                  <c:v>2</c:v>
                </c:pt>
                <c:pt idx="1">
                  <c:v>3199</c:v>
                </c:pt>
                <c:pt idx="2">
                  <c:v>3111</c:v>
                </c:pt>
                <c:pt idx="3">
                  <c:v>2760</c:v>
                </c:pt>
                <c:pt idx="4">
                  <c:v>2902</c:v>
                </c:pt>
                <c:pt idx="5">
                  <c:v>2926</c:v>
                </c:pt>
                <c:pt idx="6">
                  <c:v>2654</c:v>
                </c:pt>
                <c:pt idx="7">
                  <c:v>2692</c:v>
                </c:pt>
                <c:pt idx="8">
                  <c:v>2808</c:v>
                </c:pt>
                <c:pt idx="9">
                  <c:v>2540</c:v>
                </c:pt>
                <c:pt idx="10">
                  <c:v>2649</c:v>
                </c:pt>
                <c:pt idx="11">
                  <c:v>2647</c:v>
                </c:pt>
                <c:pt idx="12">
                  <c:v>2646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B96-4B1E-88AC-02976E2A8F0E}"/>
            </c:ext>
          </c:extLst>
        </c:ser>
        <c:ser>
          <c:idx val="3"/>
          <c:order val="3"/>
          <c:tx>
            <c:strRef>
              <c:f>'Лист1'!$E$1</c:f>
              <c:strCache>
                <c:ptCount val="1"/>
                <c:pt idx="0">
                  <c:v>ВЕ495 №44</c:v>
                </c:pt>
              </c:strCache>
            </c:strRef>
          </c:tx>
          <c:marker>
            <c:symbol val="none"/>
          </c:marker>
          <c:cat>
            <c:numRef>
              <c:f>'Лист1'!$A$2:$A$19</c:f>
              <c:numCache>
                <c:formatCode>mmm/yy</c:formatCode>
                <c:ptCount val="18"/>
                <c:pt idx="0">
                  <c:v>40513</c:v>
                </c:pt>
                <c:pt idx="1">
                  <c:v>40603</c:v>
                </c:pt>
                <c:pt idx="2">
                  <c:v>40695</c:v>
                </c:pt>
                <c:pt idx="3">
                  <c:v>40787</c:v>
                </c:pt>
                <c:pt idx="4">
                  <c:v>40878</c:v>
                </c:pt>
                <c:pt idx="5">
                  <c:v>40969</c:v>
                </c:pt>
                <c:pt idx="6">
                  <c:v>41061</c:v>
                </c:pt>
                <c:pt idx="7">
                  <c:v>41153</c:v>
                </c:pt>
                <c:pt idx="8">
                  <c:v>41244</c:v>
                </c:pt>
                <c:pt idx="9">
                  <c:v>41334</c:v>
                </c:pt>
                <c:pt idx="10">
                  <c:v>41426</c:v>
                </c:pt>
                <c:pt idx="11">
                  <c:v>41518</c:v>
                </c:pt>
              </c:numCache>
            </c:numRef>
          </c:cat>
          <c:val>
            <c:numRef>
              <c:f>'Лист1'!$E$2:$E$19</c:f>
              <c:numCache>
                <c:formatCode>General</c:formatCode>
                <c:ptCount val="18"/>
                <c:pt idx="3">
                  <c:v>2890</c:v>
                </c:pt>
                <c:pt idx="4">
                  <c:v>3061</c:v>
                </c:pt>
                <c:pt idx="5">
                  <c:v>3180</c:v>
                </c:pt>
                <c:pt idx="6">
                  <c:v>3300</c:v>
                </c:pt>
                <c:pt idx="7">
                  <c:v>3291</c:v>
                </c:pt>
                <c:pt idx="8">
                  <c:v>3241</c:v>
                </c:pt>
                <c:pt idx="9">
                  <c:v>3318</c:v>
                </c:pt>
                <c:pt idx="10">
                  <c:v>3401</c:v>
                </c:pt>
                <c:pt idx="11">
                  <c:v>3393</c:v>
                </c:pt>
                <c:pt idx="12">
                  <c:v>3185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B96-4B1E-88AC-02976E2A8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/>
        <c:smooth val="0"/>
        <c:axId val="432449656"/>
        <c:axId val="432451224"/>
      </c:lineChart>
      <c:dateAx>
        <c:axId val="432449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ru-RU" sz="1200"/>
                  <a:t>Месяц, год</a:t>
                </a:r>
              </a:p>
            </c:rich>
          </c:tx>
          <c:overlay val="0"/>
        </c:title>
        <c:numFmt formatCode="mmm/yy" sourceLinked="1"/>
        <c:majorTickMark val="none"/>
        <c:minorTickMark val="none"/>
        <c:tickLblPos val="nextTo"/>
        <c:crossAx val="432451224"/>
        <c:crosses val="autoZero"/>
        <c:auto val="1"/>
        <c:lblOffset val="100"/>
        <c:baseTimeUnit val="months"/>
      </c:dateAx>
      <c:valAx>
        <c:axId val="4324512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 b="1"/>
                </a:pPr>
                <a:r>
                  <a:rPr lang="ru-RU" sz="1200" b="1"/>
                  <a:t>Производительность, м3/час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32449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0.05461</cdr:x>
      <cdr:y>0</cdr:y>
    </cdr:from>
    <cdr:to>
      <cdr:x>0.29782</cdr:x>
      <cdr:y>0.08618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6434" y="0"/>
          <a:ext cx="1275665" cy="2914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 b="1"/>
            <a:t>   </a:t>
          </a:r>
        </a:p>
      </cdr:txBody>
    </cdr:sp>
  </cdr:relSizeAnchor>
  <cdr:relSizeAnchor xmlns:cdr="http://schemas.openxmlformats.org/drawingml/2006/chartDrawing">
    <cdr:from>
      <cdr:x>0.85623</cdr:x>
      <cdr:y>0.75493</cdr:y>
    </cdr:from>
    <cdr:to>
      <cdr:x>0.95863</cdr:x>
      <cdr:y>0.8338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645968" y="2552700"/>
          <a:ext cx="55563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 b="1"/>
            <a:t>Годы</a:t>
          </a:r>
        </a:p>
      </cdr:txBody>
    </cdr:sp>
  </cdr:relSizeAnchor>
  <cdr:relSizeAnchor xmlns:cdr="http://schemas.openxmlformats.org/drawingml/2006/chartDrawing">
    <cdr:from>
      <cdr:x>1.84295E-7</cdr:x>
      <cdr:y>0.19437</cdr:y>
    </cdr:from>
    <cdr:to>
      <cdr:x>0.03995</cdr:x>
      <cdr:y>0.56901</cdr:y>
    </cdr:to>
    <cdr:sp macro="" textlink="">
      <cdr:nvSpPr>
        <cdr:cNvPr id="4" name="TextBox 3"/>
        <cdr:cNvSpPr txBox="1"/>
      </cdr:nvSpPr>
      <cdr:spPr>
        <a:xfrm xmlns:a="http://schemas.openxmlformats.org/drawingml/2006/main" rot="16200000">
          <a:off x="-525022" y="1182248"/>
          <a:ext cx="1266825" cy="2167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 b="1"/>
            <a:t>Количество, шт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0.06179</cdr:x>
      <cdr:y>0.07513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367030" cy="3251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а)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0.02175</cdr:y>
    </cdr:from>
    <cdr:to>
      <cdr:x>0.06201</cdr:x>
      <cdr:y>0.10875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0" y="76200"/>
          <a:ext cx="3683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б)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2053</Words>
  <Characters>11705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Дмитрий</cp:lastModifiedBy>
  <cp:revision>8</cp:revision>
  <dcterms:created xsi:type="dcterms:W3CDTF">2021-09-09T15:52:00Z</dcterms:created>
  <dcterms:modified xsi:type="dcterms:W3CDTF">2021-09-11T17:56:00Z</dcterms:modified>
</cp:coreProperties>
</file>